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345A" w:rsidRDefault="0093345A" w:rsidP="00C03E9E">
      <w:pPr>
        <w:pStyle w:val="PM-Standard"/>
        <w:spacing w:after="0"/>
        <w:ind w:right="4162"/>
        <w:rPr>
          <w:szCs w:val="22"/>
        </w:rPr>
      </w:pPr>
      <w:proofErr w:type="spellStart"/>
      <w:r w:rsidRPr="001D6150">
        <w:rPr>
          <w:szCs w:val="22"/>
        </w:rPr>
        <w:t>Oensingen</w:t>
      </w:r>
      <w:proofErr w:type="spellEnd"/>
      <w:r w:rsidRPr="001D6150">
        <w:rPr>
          <w:szCs w:val="22"/>
        </w:rPr>
        <w:t xml:space="preserve">, </w:t>
      </w:r>
      <w:r w:rsidR="00BA7494">
        <w:rPr>
          <w:szCs w:val="22"/>
        </w:rPr>
        <w:t>20</w:t>
      </w:r>
      <w:bookmarkStart w:id="0" w:name="_GoBack"/>
      <w:bookmarkEnd w:id="0"/>
      <w:r w:rsidR="00D65A5A">
        <w:rPr>
          <w:szCs w:val="22"/>
        </w:rPr>
        <w:t>. Januar</w:t>
      </w:r>
      <w:r w:rsidR="00897C66">
        <w:rPr>
          <w:szCs w:val="22"/>
        </w:rPr>
        <w:t xml:space="preserve"> 2015</w:t>
      </w:r>
    </w:p>
    <w:p w:rsidR="00C03E9E" w:rsidRPr="001D6150" w:rsidRDefault="00C03E9E" w:rsidP="00C03E9E">
      <w:pPr>
        <w:pStyle w:val="PM-Standard"/>
        <w:spacing w:after="0"/>
        <w:ind w:right="4162"/>
        <w:rPr>
          <w:szCs w:val="22"/>
        </w:rPr>
      </w:pPr>
    </w:p>
    <w:p w:rsidR="00DC2650" w:rsidRPr="004557C6" w:rsidRDefault="00DC2650" w:rsidP="00DC2650">
      <w:pPr>
        <w:pStyle w:val="PM-Titel"/>
        <w:tabs>
          <w:tab w:val="left" w:pos="5245"/>
        </w:tabs>
        <w:ind w:right="4148"/>
        <w:rPr>
          <w:sz w:val="22"/>
        </w:rPr>
      </w:pPr>
      <w:r>
        <w:rPr>
          <w:sz w:val="22"/>
        </w:rPr>
        <w:t>Unfällen vorbeugen</w:t>
      </w:r>
    </w:p>
    <w:p w:rsidR="00DC2650" w:rsidRPr="004557C6" w:rsidRDefault="00DC2650" w:rsidP="00DC2650">
      <w:pPr>
        <w:pStyle w:val="PM-Lead"/>
        <w:spacing w:before="120" w:after="0"/>
        <w:ind w:right="4148"/>
        <w:jc w:val="left"/>
        <w:rPr>
          <w:bCs w:val="0"/>
          <w:iCs w:val="0"/>
          <w:sz w:val="28"/>
          <w:szCs w:val="28"/>
        </w:rPr>
      </w:pPr>
      <w:r>
        <w:rPr>
          <w:bCs w:val="0"/>
          <w:iCs w:val="0"/>
          <w:sz w:val="28"/>
          <w:szCs w:val="28"/>
        </w:rPr>
        <w:t>Vorsicht: Gefahrenquelle Garagentor</w:t>
      </w:r>
    </w:p>
    <w:p w:rsidR="0071792D" w:rsidRDefault="0071792D" w:rsidP="005151D9">
      <w:pPr>
        <w:pStyle w:val="PM-Standard"/>
        <w:tabs>
          <w:tab w:val="left" w:pos="5954"/>
        </w:tabs>
        <w:spacing w:after="0"/>
        <w:ind w:right="3259"/>
        <w:jc w:val="left"/>
        <w:rPr>
          <w:b/>
        </w:rPr>
      </w:pPr>
    </w:p>
    <w:p w:rsidR="00DC2650" w:rsidRPr="00DC2650" w:rsidRDefault="00DC2650" w:rsidP="00DC2650">
      <w:pPr>
        <w:pStyle w:val="PM-Standard"/>
        <w:tabs>
          <w:tab w:val="left" w:pos="5954"/>
        </w:tabs>
        <w:spacing w:after="0"/>
        <w:ind w:right="3259"/>
        <w:jc w:val="left"/>
        <w:rPr>
          <w:b/>
        </w:rPr>
      </w:pPr>
      <w:r w:rsidRPr="00DC2650">
        <w:rPr>
          <w:b/>
        </w:rPr>
        <w:t>Von Garagentoren erwarten Hausbesitzer hohen Komfort und ein zum Haus passendes Design, aber selbstverständlich darf auch die Sicherheit nicht zu kurz kommen. Vor allem alte Tore weisen aufgrund von überholter Technik und Abnutzungserscheinungen häufig erhebliche Sicherheitsmängel auf.</w:t>
      </w:r>
      <w:r w:rsidR="00A74F1B">
        <w:rPr>
          <w:b/>
        </w:rPr>
        <w:t xml:space="preserve"> Deshalb ist es ratsam, </w:t>
      </w:r>
      <w:proofErr w:type="spellStart"/>
      <w:r w:rsidR="00A74F1B">
        <w:rPr>
          <w:b/>
        </w:rPr>
        <w:t>regelmäss</w:t>
      </w:r>
      <w:r w:rsidRPr="00DC2650">
        <w:rPr>
          <w:b/>
        </w:rPr>
        <w:t>ig</w:t>
      </w:r>
      <w:proofErr w:type="spellEnd"/>
      <w:r w:rsidRPr="00DC2650">
        <w:rPr>
          <w:b/>
        </w:rPr>
        <w:t xml:space="preserve"> eine Prüfung vom Fachmann durchführen und das Tor unter Umständen ersetzen zu lassen. So können böse Überraschungen vermieden und Unfällen vorgebeugt werden.</w:t>
      </w:r>
    </w:p>
    <w:p w:rsidR="00C03E9E" w:rsidRPr="00DC2650" w:rsidRDefault="00C03E9E" w:rsidP="00C03E9E">
      <w:pPr>
        <w:pStyle w:val="PM-Standard"/>
        <w:tabs>
          <w:tab w:val="left" w:pos="5954"/>
        </w:tabs>
        <w:spacing w:after="0"/>
        <w:ind w:right="3259"/>
        <w:jc w:val="left"/>
        <w:rPr>
          <w:b/>
        </w:rPr>
      </w:pPr>
    </w:p>
    <w:p w:rsidR="00DC2650" w:rsidRDefault="00DC2650" w:rsidP="00DC2650">
      <w:pPr>
        <w:pStyle w:val="PM-Standard"/>
        <w:tabs>
          <w:tab w:val="left" w:pos="5954"/>
        </w:tabs>
        <w:spacing w:after="0"/>
        <w:ind w:right="3259"/>
        <w:jc w:val="left"/>
      </w:pPr>
      <w:r>
        <w:t xml:space="preserve">Oftmals wird am Garagentor gespart, wenn es </w:t>
      </w:r>
      <w:r w:rsidR="00A13C98">
        <w:t>offensichtlich</w:t>
      </w:r>
      <w:r>
        <w:t xml:space="preserve"> noch gut f</w:t>
      </w:r>
      <w:r w:rsidR="00A74F1B">
        <w:t xml:space="preserve">unktioniert. Doch dabei ist </w:t>
      </w:r>
      <w:proofErr w:type="spellStart"/>
      <w:r w:rsidR="00A74F1B">
        <w:t>gross</w:t>
      </w:r>
      <w:r>
        <w:t>e</w:t>
      </w:r>
      <w:proofErr w:type="spellEnd"/>
      <w:r>
        <w:t xml:space="preserve"> Vorsicht geboten, weil Sicherheitsmängel oder risikoreiche Abnutzungserscheinungen eine ernste Gefahr darstellen können. Desh</w:t>
      </w:r>
      <w:r w:rsidR="00A74F1B">
        <w:t xml:space="preserve">alb empfiehlt sich eine </w:t>
      </w:r>
      <w:proofErr w:type="spellStart"/>
      <w:r w:rsidR="00A74F1B">
        <w:t>regelmäss</w:t>
      </w:r>
      <w:r>
        <w:t>ige</w:t>
      </w:r>
      <w:proofErr w:type="spellEnd"/>
      <w:r>
        <w:t xml:space="preserve"> Kontrolle und Wartung durch den Fachmann.</w:t>
      </w:r>
    </w:p>
    <w:p w:rsidR="00D9044F" w:rsidRDefault="00D9044F" w:rsidP="00DC2650">
      <w:pPr>
        <w:pStyle w:val="PM-Standard"/>
        <w:tabs>
          <w:tab w:val="left" w:pos="5954"/>
        </w:tabs>
        <w:spacing w:after="0"/>
        <w:ind w:right="3259"/>
        <w:jc w:val="left"/>
      </w:pPr>
    </w:p>
    <w:p w:rsidR="00DC2650" w:rsidRPr="00555328" w:rsidRDefault="00DC2650" w:rsidP="00DC2650">
      <w:pPr>
        <w:pStyle w:val="PM-Standard"/>
        <w:tabs>
          <w:tab w:val="left" w:pos="5954"/>
        </w:tabs>
        <w:spacing w:after="0"/>
        <w:ind w:right="3259"/>
        <w:jc w:val="left"/>
      </w:pPr>
      <w:r w:rsidRPr="00555328">
        <w:t>Der Tor- und Türhersteller Hörmann bietet moderne Garagen-</w:t>
      </w:r>
      <w:proofErr w:type="spellStart"/>
      <w:r w:rsidRPr="00555328">
        <w:t>Sectionaltore</w:t>
      </w:r>
      <w:proofErr w:type="spellEnd"/>
      <w:r w:rsidRPr="00555328">
        <w:t xml:space="preserve">, die sich durch zahlreiche patentierte Sicherheitsmechanismen auszeichnen: Federbruchsicherungen beispielsweise verhindern ein Abstürzen des Tores, falls eine Torsionsfeder brechen sollte. </w:t>
      </w:r>
      <w:r>
        <w:t>P</w:t>
      </w:r>
      <w:r w:rsidRPr="00555328">
        <w:t>atentierte Sicherheitslaufschienen, Rollenhalter und Laufrollen verh</w:t>
      </w:r>
      <w:r>
        <w:t>indern ein Entgleisen des Tores und somit einen Absturz.</w:t>
      </w:r>
      <w:r w:rsidRPr="00555328">
        <w:t xml:space="preserve"> Durch das ebenfalls patentierte Feder-in-Feder-System mit doppelten Drahtseilen kann eine gebrochene Zugfeder nicht wegschleudern und somit niemanden gefährden. Speziell geformte Lamellen und verkleidete Seitenzargen </w:t>
      </w:r>
      <w:r>
        <w:t>verringern</w:t>
      </w:r>
      <w:r w:rsidRPr="00555328">
        <w:t xml:space="preserve"> die Gefahr von eingeklemmten Fingern im Lamellen- und Scharnierbereich.</w:t>
      </w:r>
    </w:p>
    <w:p w:rsidR="00DC2650" w:rsidRDefault="00DC2650" w:rsidP="00DC2650">
      <w:pPr>
        <w:pStyle w:val="PM-Standard"/>
        <w:tabs>
          <w:tab w:val="left" w:pos="5954"/>
        </w:tabs>
        <w:spacing w:after="0"/>
        <w:ind w:right="3259"/>
        <w:jc w:val="left"/>
      </w:pPr>
      <w:r>
        <w:t>Die prominentest</w:t>
      </w:r>
      <w:r w:rsidR="00A74F1B">
        <w:t xml:space="preserve">e Gefahrenstelle ist die </w:t>
      </w:r>
      <w:proofErr w:type="spellStart"/>
      <w:r w:rsidR="00A74F1B">
        <w:t>Schliess</w:t>
      </w:r>
      <w:r>
        <w:t>kante</w:t>
      </w:r>
      <w:proofErr w:type="spellEnd"/>
      <w:r>
        <w:t>. Hier sorgen Automatiken in den Antrieben für Si</w:t>
      </w:r>
      <w:r w:rsidR="00A74F1B">
        <w:t xml:space="preserve">cherheit, indem sie beim </w:t>
      </w:r>
      <w:proofErr w:type="spellStart"/>
      <w:r w:rsidR="00A74F1B">
        <w:t>Schliess</w:t>
      </w:r>
      <w:r>
        <w:t>en</w:t>
      </w:r>
      <w:proofErr w:type="spellEnd"/>
      <w:r>
        <w:t xml:space="preserve"> kontinuierlich die benötigte Kraft </w:t>
      </w:r>
      <w:r>
        <w:lastRenderedPageBreak/>
        <w:t>messen und bei Kontakt mit einem Hindernis augenblicklich wieder hochfahren. Bei dem Auftreffen auf ein Hindernis setzen die Tore eine so geringe Kraft frei, dass Verletzungen praktisch ausgeschlossen sind. Im Laufe der Zeit verändert sich je</w:t>
      </w:r>
      <w:r w:rsidR="00A74F1B">
        <w:t xml:space="preserve">doch die für das </w:t>
      </w:r>
      <w:proofErr w:type="spellStart"/>
      <w:r w:rsidR="00A74F1B">
        <w:t>Schliess</w:t>
      </w:r>
      <w:r>
        <w:t>en</w:t>
      </w:r>
      <w:proofErr w:type="spellEnd"/>
      <w:r>
        <w:t xml:space="preserve"> notwendige Kraft, weil die Federspannung durch die Benutzung leicht nachlässt. Der intelligente Hörmann Antrieb berücksichtigt dies</w:t>
      </w:r>
      <w:r w:rsidR="00A74F1B">
        <w:t xml:space="preserve">en Faktor und führt ein </w:t>
      </w:r>
      <w:proofErr w:type="spellStart"/>
      <w:r w:rsidR="00A74F1B">
        <w:t>regelmäss</w:t>
      </w:r>
      <w:r>
        <w:t>iges</w:t>
      </w:r>
      <w:proofErr w:type="spellEnd"/>
      <w:r>
        <w:t xml:space="preserve"> Neu-Einlernen der benö</w:t>
      </w:r>
      <w:r w:rsidR="00A74F1B">
        <w:t xml:space="preserve">tigten Kraft durch. Er macht </w:t>
      </w:r>
      <w:proofErr w:type="spellStart"/>
      <w:r w:rsidR="00A74F1B">
        <w:t>auss</w:t>
      </w:r>
      <w:r>
        <w:t>erdem</w:t>
      </w:r>
      <w:proofErr w:type="spellEnd"/>
      <w:r>
        <w:t xml:space="preserve"> auf die Prüfungspflicht des Tores aufmerksam.</w:t>
      </w:r>
    </w:p>
    <w:p w:rsidR="00D9044F" w:rsidRDefault="00D9044F" w:rsidP="00DC2650">
      <w:pPr>
        <w:pStyle w:val="PM-Standard"/>
        <w:tabs>
          <w:tab w:val="left" w:pos="5954"/>
        </w:tabs>
        <w:spacing w:after="0"/>
        <w:ind w:right="3259"/>
        <w:jc w:val="left"/>
      </w:pPr>
    </w:p>
    <w:p w:rsidR="00DC2650" w:rsidRDefault="00DC2650" w:rsidP="00DC2650">
      <w:pPr>
        <w:pStyle w:val="PM-Standard"/>
        <w:tabs>
          <w:tab w:val="left" w:pos="5954"/>
        </w:tabs>
        <w:spacing w:after="0"/>
        <w:ind w:right="3259"/>
        <w:jc w:val="left"/>
      </w:pPr>
      <w:r>
        <w:t>Auch Einfahrtstore können zu einer Gefahrenquelle werden, wenn sie nicht über eine Abschaltautomatik verfügen. Ähnlich wie beim Garagentor stoppen Einfahrtstorantriebe augenblicklich, wenn sie auf ein Hindernis treffen. Auch hier besteht die Möglichkeit, Lichtschranken zu installieren, um das Tor berührungslos stoppen zu lassen.</w:t>
      </w:r>
    </w:p>
    <w:p w:rsidR="00DC2650" w:rsidRDefault="00DC2650" w:rsidP="00DC2650">
      <w:pPr>
        <w:pStyle w:val="PM-Standard"/>
        <w:tabs>
          <w:tab w:val="left" w:pos="5954"/>
        </w:tabs>
        <w:spacing w:after="0"/>
        <w:ind w:right="3259"/>
        <w:jc w:val="left"/>
      </w:pPr>
    </w:p>
    <w:p w:rsidR="00DC2650" w:rsidRPr="00AE5F81" w:rsidRDefault="00DC2650" w:rsidP="00DC2650">
      <w:pPr>
        <w:pStyle w:val="PM-Standard"/>
        <w:tabs>
          <w:tab w:val="left" w:pos="5670"/>
        </w:tabs>
        <w:spacing w:after="120"/>
        <w:ind w:right="4148"/>
        <w:jc w:val="left"/>
        <w:rPr>
          <w:b/>
        </w:rPr>
      </w:pPr>
      <w:r w:rsidRPr="00AE5F81">
        <w:rPr>
          <w:b/>
        </w:rPr>
        <w:t>Extra-Sicherheit für junge Familien</w:t>
      </w:r>
    </w:p>
    <w:p w:rsidR="00DC2650" w:rsidRDefault="00DC2650" w:rsidP="00E962D1">
      <w:pPr>
        <w:pStyle w:val="PM-Standard"/>
        <w:tabs>
          <w:tab w:val="left" w:pos="5954"/>
        </w:tabs>
        <w:spacing w:after="0"/>
        <w:ind w:right="3259"/>
        <w:jc w:val="left"/>
      </w:pPr>
      <w:r>
        <w:t xml:space="preserve">Vor allem für Familien mit kleinen Kindern ist die Sicherheit am Garagentor sehr wichtig. Hier bieten in die </w:t>
      </w:r>
      <w:proofErr w:type="spellStart"/>
      <w:r>
        <w:t>Torzarge</w:t>
      </w:r>
      <w:proofErr w:type="spellEnd"/>
      <w:r>
        <w:t xml:space="preserve"> integrierte Lichtschranken oberhalb des Bodens den Vorteil, dass das Tor bei einer Unterbrechung des Lic</w:t>
      </w:r>
      <w:r w:rsidR="00697ADB">
        <w:t xml:space="preserve">htstrahls gar nicht erst </w:t>
      </w:r>
      <w:proofErr w:type="spellStart"/>
      <w:r w:rsidR="00697ADB">
        <w:t>schliess</w:t>
      </w:r>
      <w:r>
        <w:t>t</w:t>
      </w:r>
      <w:proofErr w:type="spellEnd"/>
      <w:r>
        <w:t>. Der An</w:t>
      </w:r>
      <w:r w:rsidR="00697ADB">
        <w:t xml:space="preserve">trieb </w:t>
      </w:r>
      <w:proofErr w:type="spellStart"/>
      <w:r w:rsidR="00697ADB">
        <w:t>SupraMatic</w:t>
      </w:r>
      <w:proofErr w:type="spellEnd"/>
      <w:r w:rsidR="00697ADB">
        <w:t xml:space="preserve"> P</w:t>
      </w:r>
      <w:r w:rsidR="003E021A">
        <w:t xml:space="preserve"> von Hörmann</w:t>
      </w:r>
      <w:r w:rsidR="00697ADB">
        <w:t xml:space="preserve"> ist </w:t>
      </w:r>
      <w:proofErr w:type="spellStart"/>
      <w:r w:rsidR="00697ADB">
        <w:t>serienmäss</w:t>
      </w:r>
      <w:r>
        <w:t>ig</w:t>
      </w:r>
      <w:proofErr w:type="spellEnd"/>
      <w:r>
        <w:t xml:space="preserve"> mit einer solchen Lichtschranke ausgestattet. Für Garagen-</w:t>
      </w:r>
      <w:proofErr w:type="spellStart"/>
      <w:r>
        <w:t>Sectionaltore</w:t>
      </w:r>
      <w:proofErr w:type="spellEnd"/>
      <w:r>
        <w:t xml:space="preserve"> mit Schlupftür bietet sich eine voreilende Lichtschranke an. Ein direkt unter der Kante verlaufender Lichtstrahl stoppt das Tor und lässt es wieder hochfahren, noch bevor es auf ein Hindernis trifft. So kann Unfällen und Schäden an Objekten vorgebeugt werden.</w:t>
      </w:r>
    </w:p>
    <w:p w:rsidR="00DC2650" w:rsidRPr="005151D9" w:rsidRDefault="00DC2650" w:rsidP="00DC2650">
      <w:pPr>
        <w:pStyle w:val="PM-Standard"/>
        <w:tabs>
          <w:tab w:val="left" w:pos="5954"/>
        </w:tabs>
        <w:spacing w:after="0"/>
        <w:ind w:right="3259"/>
        <w:jc w:val="left"/>
      </w:pPr>
    </w:p>
    <w:p w:rsidR="00E962D1" w:rsidRDefault="00E962D1" w:rsidP="00E962D1">
      <w:pPr>
        <w:pStyle w:val="PM-Standard"/>
        <w:tabs>
          <w:tab w:val="left" w:pos="5670"/>
        </w:tabs>
        <w:spacing w:after="120"/>
        <w:ind w:right="4148"/>
        <w:jc w:val="left"/>
        <w:rPr>
          <w:b/>
        </w:rPr>
      </w:pPr>
      <w:r w:rsidRPr="00D21415">
        <w:rPr>
          <w:b/>
        </w:rPr>
        <w:t>Vorsicht ist besser als Nachsicht</w:t>
      </w:r>
    </w:p>
    <w:p w:rsidR="00E962D1" w:rsidRDefault="00E962D1" w:rsidP="00E962D1">
      <w:pPr>
        <w:pStyle w:val="PM-Standard"/>
        <w:tabs>
          <w:tab w:val="left" w:pos="5954"/>
        </w:tabs>
        <w:spacing w:after="0"/>
        <w:ind w:right="3259"/>
        <w:jc w:val="left"/>
      </w:pPr>
      <w:r>
        <w:t>In jedem Fall sollten Hausbesitzer und Modernisierer auf einen hohen Sicherheitsstandard ihres Gar</w:t>
      </w:r>
      <w:r w:rsidR="00697ADB">
        <w:t xml:space="preserve">agentores achten und in </w:t>
      </w:r>
      <w:proofErr w:type="spellStart"/>
      <w:r w:rsidR="00697ADB">
        <w:t>regelmäss</w:t>
      </w:r>
      <w:r>
        <w:t>igen</w:t>
      </w:r>
      <w:proofErr w:type="spellEnd"/>
      <w:r>
        <w:t xml:space="preserve"> Abständen die fachliche Beratung eines Experten einholen. Viele Gefahren können so gar nicht erst entstehen und im Alltag überwiegt ein gutes Gefühl der Sicherheit. </w:t>
      </w:r>
    </w:p>
    <w:p w:rsidR="00E962D1" w:rsidRPr="004D41F5" w:rsidRDefault="003E021A" w:rsidP="00E962D1">
      <w:pPr>
        <w:pStyle w:val="PM-Standard"/>
        <w:tabs>
          <w:tab w:val="left" w:pos="5954"/>
        </w:tabs>
        <w:spacing w:after="0"/>
        <w:ind w:right="3259"/>
        <w:jc w:val="left"/>
      </w:pPr>
      <w:r>
        <w:lastRenderedPageBreak/>
        <w:t>463</w:t>
      </w:r>
      <w:r w:rsidR="00697ADB">
        <w:t xml:space="preserve"> Wörtern / 3</w:t>
      </w:r>
      <w:r w:rsidR="00E962D1" w:rsidRPr="004D41F5">
        <w:t>‘</w:t>
      </w:r>
      <w:r>
        <w:t>586</w:t>
      </w:r>
      <w:r w:rsidR="00E962D1" w:rsidRPr="004D41F5">
        <w:t xml:space="preserve"> Zeichen</w:t>
      </w:r>
    </w:p>
    <w:p w:rsidR="00E962D1" w:rsidRDefault="00E962D1" w:rsidP="00E962D1">
      <w:pPr>
        <w:pStyle w:val="PM-Standard"/>
        <w:tabs>
          <w:tab w:val="left" w:pos="5954"/>
        </w:tabs>
        <w:spacing w:after="0"/>
        <w:ind w:right="3259"/>
        <w:jc w:val="left"/>
      </w:pPr>
      <w:r w:rsidRPr="004D41F5">
        <w:t>Text und Bilder stehen zum Download</w:t>
      </w:r>
      <w:r w:rsidR="003E021A">
        <w:t xml:space="preserve"> im Presseforum zur Verfügung: http://www.hoermann.ch/presseforum/</w:t>
      </w:r>
    </w:p>
    <w:p w:rsidR="003E021A" w:rsidRDefault="003E021A" w:rsidP="00E962D1">
      <w:pPr>
        <w:pStyle w:val="PM-Standard"/>
        <w:tabs>
          <w:tab w:val="left" w:pos="5954"/>
        </w:tabs>
        <w:spacing w:after="0"/>
        <w:ind w:right="3259"/>
        <w:jc w:val="left"/>
      </w:pPr>
    </w:p>
    <w:p w:rsidR="00860EFC" w:rsidRDefault="00860EFC" w:rsidP="00860EFC">
      <w:pPr>
        <w:ind w:right="3259"/>
        <w:rPr>
          <w:rFonts w:ascii="Arial Black" w:hAnsi="Arial Black"/>
          <w:sz w:val="22"/>
          <w:szCs w:val="22"/>
        </w:rPr>
      </w:pPr>
      <w:r w:rsidRPr="00723C05">
        <w:rPr>
          <w:rFonts w:ascii="Arial Black" w:hAnsi="Arial Black"/>
          <w:sz w:val="22"/>
          <w:szCs w:val="22"/>
        </w:rPr>
        <w:t>Bild und Bildlegende:</w:t>
      </w:r>
    </w:p>
    <w:p w:rsidR="00E962D1" w:rsidRDefault="00E962D1" w:rsidP="00E962D1">
      <w:pPr>
        <w:pStyle w:val="PM-Standard"/>
        <w:tabs>
          <w:tab w:val="left" w:pos="5954"/>
        </w:tabs>
        <w:spacing w:after="0"/>
        <w:ind w:right="3259"/>
        <w:jc w:val="left"/>
      </w:pPr>
    </w:p>
    <w:p w:rsidR="00DA7FF1" w:rsidRDefault="00DA7FF1" w:rsidP="00E962D1">
      <w:pPr>
        <w:pStyle w:val="PM-Standard"/>
        <w:tabs>
          <w:tab w:val="left" w:pos="5954"/>
        </w:tabs>
        <w:spacing w:after="0"/>
        <w:ind w:right="3259"/>
        <w:jc w:val="left"/>
      </w:pPr>
    </w:p>
    <w:p w:rsidR="00DA7FF1" w:rsidRDefault="00DA7FF1" w:rsidP="00E962D1">
      <w:pPr>
        <w:pStyle w:val="PM-Standard"/>
        <w:tabs>
          <w:tab w:val="left" w:pos="5954"/>
        </w:tabs>
        <w:spacing w:after="0"/>
        <w:ind w:right="3259"/>
        <w:jc w:val="left"/>
      </w:pPr>
      <w:r>
        <w:rPr>
          <w:noProof/>
          <w:lang w:val="de-CH" w:eastAsia="de-CH"/>
        </w:rPr>
        <w:drawing>
          <wp:inline distT="0" distB="0" distL="0" distR="0" wp14:anchorId="017E8935" wp14:editId="6E626CE0">
            <wp:extent cx="2219325" cy="2586990"/>
            <wp:effectExtent l="0" t="0" r="9525" b="3810"/>
            <wp:docPr id="20" name="Grafik 20" descr="T:\Marketing-Kommunikation\Team PR\Kindersicherheit\H-G5QM1667-auss-130208_LOcopy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Marketing-Kommunikation\Team PR\Kindersicherheit\H-G5QM1667-auss-130208_LOcopy2.t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19325" cy="2586990"/>
                    </a:xfrm>
                    <a:prstGeom prst="rect">
                      <a:avLst/>
                    </a:prstGeom>
                    <a:noFill/>
                    <a:ln>
                      <a:noFill/>
                    </a:ln>
                  </pic:spPr>
                </pic:pic>
              </a:graphicData>
            </a:graphic>
          </wp:inline>
        </w:drawing>
      </w:r>
    </w:p>
    <w:p w:rsidR="003E021A" w:rsidRDefault="003E021A" w:rsidP="00DA7FF1">
      <w:pPr>
        <w:pStyle w:val="PM-Standard"/>
        <w:tabs>
          <w:tab w:val="left" w:pos="5954"/>
        </w:tabs>
        <w:spacing w:after="0"/>
        <w:ind w:right="3259"/>
        <w:jc w:val="left"/>
        <w:rPr>
          <w:b/>
        </w:rPr>
      </w:pPr>
    </w:p>
    <w:p w:rsidR="00DA7FF1" w:rsidRPr="00DA7FF1" w:rsidRDefault="00DA7FF1" w:rsidP="00DA7FF1">
      <w:pPr>
        <w:pStyle w:val="PM-Standard"/>
        <w:tabs>
          <w:tab w:val="left" w:pos="5954"/>
        </w:tabs>
        <w:spacing w:after="0"/>
        <w:ind w:right="3259"/>
        <w:jc w:val="left"/>
        <w:rPr>
          <w:b/>
        </w:rPr>
      </w:pPr>
      <w:r w:rsidRPr="00DA7FF1">
        <w:rPr>
          <w:b/>
        </w:rPr>
        <w:t xml:space="preserve">Bild 1: </w:t>
      </w:r>
      <w:r w:rsidRPr="00DA7FF1">
        <w:t>Garagentore von Hörmann bieten vielfältige Sicherheitsmechanismen wie am Boden verlaufende Lichtschranken, die besonders dann sinnvoll werden, wenn Kinder im Haus sind.</w:t>
      </w:r>
    </w:p>
    <w:p w:rsidR="00DA7FF1" w:rsidRPr="00E962D1" w:rsidRDefault="00DA7FF1" w:rsidP="00E962D1">
      <w:pPr>
        <w:pStyle w:val="PM-Standard"/>
        <w:tabs>
          <w:tab w:val="left" w:pos="5954"/>
        </w:tabs>
        <w:spacing w:after="0"/>
        <w:ind w:right="3259"/>
        <w:jc w:val="left"/>
      </w:pPr>
    </w:p>
    <w:p w:rsidR="00E962D1" w:rsidRDefault="00E962D1" w:rsidP="00E962D1">
      <w:pPr>
        <w:pStyle w:val="KeinLeerraum"/>
        <w:ind w:right="4148"/>
        <w:rPr>
          <w:b/>
        </w:rPr>
      </w:pPr>
      <w:r>
        <w:rPr>
          <w:noProof/>
          <w:lang w:val="de-CH" w:eastAsia="de-CH"/>
        </w:rPr>
        <w:lastRenderedPageBreak/>
        <w:drawing>
          <wp:inline distT="0" distB="0" distL="0" distR="0" wp14:anchorId="4225A7B8" wp14:editId="39A02313">
            <wp:extent cx="3448050" cy="3144702"/>
            <wp:effectExtent l="0" t="0" r="0" b="0"/>
            <wp:docPr id="7" name="Grafik 7" descr="T:\Marketing-Kommunikation\Team PR\Kindersicherheit\H-G5QH02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Marketing-Kommunikation\Team PR\Kindersicherheit\H-G5QH0225.T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48050" cy="3144702"/>
                    </a:xfrm>
                    <a:prstGeom prst="rect">
                      <a:avLst/>
                    </a:prstGeom>
                    <a:noFill/>
                    <a:ln>
                      <a:noFill/>
                    </a:ln>
                  </pic:spPr>
                </pic:pic>
              </a:graphicData>
            </a:graphic>
          </wp:inline>
        </w:drawing>
      </w:r>
    </w:p>
    <w:p w:rsidR="00E962D1" w:rsidRDefault="00E962D1" w:rsidP="00E962D1">
      <w:pPr>
        <w:pStyle w:val="PM-Standard"/>
        <w:tabs>
          <w:tab w:val="left" w:pos="5954"/>
        </w:tabs>
        <w:spacing w:after="0"/>
        <w:ind w:right="3259"/>
        <w:jc w:val="left"/>
        <w:rPr>
          <w:b/>
        </w:rPr>
      </w:pPr>
    </w:p>
    <w:p w:rsidR="00E962D1" w:rsidRDefault="00E962D1" w:rsidP="00E962D1">
      <w:pPr>
        <w:pStyle w:val="PM-Standard"/>
        <w:tabs>
          <w:tab w:val="left" w:pos="5954"/>
        </w:tabs>
        <w:spacing w:after="0"/>
        <w:ind w:right="3259"/>
        <w:jc w:val="left"/>
      </w:pPr>
      <w:r w:rsidRPr="00E962D1">
        <w:rPr>
          <w:b/>
        </w:rPr>
        <w:t>Bild 2:</w:t>
      </w:r>
      <w:r>
        <w:t xml:space="preserve"> Mit einem Antrieb, der das Tor automatisch wieder hochfahren lässt, sobald es auf ein Hindernis trifft, kann Unfällen und Sachschäden vorgebeugt werden.</w:t>
      </w:r>
    </w:p>
    <w:p w:rsidR="00E962D1" w:rsidRDefault="00E962D1" w:rsidP="00E962D1">
      <w:pPr>
        <w:pStyle w:val="KeinLeerraum"/>
        <w:ind w:right="4148"/>
      </w:pPr>
      <w:r>
        <w:rPr>
          <w:noProof/>
          <w:lang w:val="de-CH" w:eastAsia="de-CH"/>
        </w:rPr>
        <w:lastRenderedPageBreak/>
        <w:drawing>
          <wp:inline distT="0" distB="0" distL="0" distR="0" wp14:anchorId="33525CAF" wp14:editId="79BA626A">
            <wp:extent cx="3476625" cy="3038224"/>
            <wp:effectExtent l="0" t="0" r="0" b="0"/>
            <wp:docPr id="10" name="Grafik 10" descr="T:\Marketing-Kommunikation\Team PR\Kindersicherheit\H-G5QJ3497-1509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Marketing-Kommunikation\Team PR\Kindersicherheit\H-G5QJ3497-150909.t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76625" cy="3038224"/>
                    </a:xfrm>
                    <a:prstGeom prst="rect">
                      <a:avLst/>
                    </a:prstGeom>
                    <a:noFill/>
                    <a:ln>
                      <a:noFill/>
                    </a:ln>
                  </pic:spPr>
                </pic:pic>
              </a:graphicData>
            </a:graphic>
          </wp:inline>
        </w:drawing>
      </w:r>
    </w:p>
    <w:p w:rsidR="00E962D1" w:rsidRDefault="00E962D1" w:rsidP="00E962D1">
      <w:pPr>
        <w:pStyle w:val="PM-Standard"/>
        <w:tabs>
          <w:tab w:val="left" w:pos="5954"/>
        </w:tabs>
        <w:spacing w:after="0"/>
        <w:ind w:right="3259"/>
        <w:jc w:val="left"/>
        <w:rPr>
          <w:b/>
        </w:rPr>
      </w:pPr>
    </w:p>
    <w:p w:rsidR="00E962D1" w:rsidRDefault="00E962D1" w:rsidP="00E962D1">
      <w:pPr>
        <w:pStyle w:val="PM-Standard"/>
        <w:tabs>
          <w:tab w:val="left" w:pos="5954"/>
        </w:tabs>
        <w:spacing w:after="0"/>
        <w:ind w:right="3259"/>
        <w:jc w:val="left"/>
      </w:pPr>
      <w:r w:rsidRPr="00E962D1">
        <w:rPr>
          <w:b/>
        </w:rPr>
        <w:t>Bild 3:</w:t>
      </w:r>
      <w:r w:rsidRPr="00E962D1">
        <w:t xml:space="preserve"> Auch Einfahrtst</w:t>
      </w:r>
      <w:r w:rsidR="00697ADB">
        <w:t xml:space="preserve">ore werden bei Hörmann </w:t>
      </w:r>
      <w:proofErr w:type="spellStart"/>
      <w:r w:rsidR="00697ADB">
        <w:t>serienmäss</w:t>
      </w:r>
      <w:r w:rsidRPr="00E962D1">
        <w:t>ig</w:t>
      </w:r>
      <w:proofErr w:type="spellEnd"/>
      <w:r w:rsidRPr="00E962D1">
        <w:t xml:space="preserve"> mit einer Abschaltautomatik angeboten, die Verletzungen oder eine Beschädigung von Objekten vermeiden können.</w:t>
      </w:r>
    </w:p>
    <w:p w:rsidR="003E021A" w:rsidRDefault="003E021A" w:rsidP="00E962D1">
      <w:pPr>
        <w:pStyle w:val="PM-Standard"/>
        <w:tabs>
          <w:tab w:val="left" w:pos="5954"/>
        </w:tabs>
        <w:spacing w:after="0"/>
        <w:ind w:right="3259"/>
        <w:jc w:val="left"/>
      </w:pPr>
    </w:p>
    <w:p w:rsidR="003E021A" w:rsidRDefault="003E021A" w:rsidP="00E962D1">
      <w:pPr>
        <w:pStyle w:val="PM-Standard"/>
        <w:tabs>
          <w:tab w:val="left" w:pos="5954"/>
        </w:tabs>
        <w:spacing w:after="0"/>
        <w:ind w:right="3259"/>
        <w:jc w:val="left"/>
      </w:pPr>
    </w:p>
    <w:p w:rsidR="00E962D1" w:rsidRPr="00E962D1" w:rsidRDefault="00E962D1" w:rsidP="00E962D1">
      <w:pPr>
        <w:pStyle w:val="PM-Standard"/>
        <w:tabs>
          <w:tab w:val="left" w:pos="5954"/>
        </w:tabs>
        <w:spacing w:after="0"/>
        <w:ind w:right="3259"/>
        <w:jc w:val="left"/>
      </w:pPr>
    </w:p>
    <w:p w:rsidR="00E962D1" w:rsidRDefault="00E962D1" w:rsidP="00E962D1">
      <w:pPr>
        <w:pStyle w:val="KeinLeerraum"/>
        <w:ind w:right="4148"/>
        <w:rPr>
          <w:rFonts w:ascii="Arial" w:hAnsi="Arial" w:cs="Arial"/>
          <w:b/>
          <w:sz w:val="22"/>
        </w:rPr>
      </w:pPr>
      <w:r>
        <w:rPr>
          <w:noProof/>
          <w:lang w:val="de-CH" w:eastAsia="de-CH"/>
        </w:rPr>
        <w:lastRenderedPageBreak/>
        <w:drawing>
          <wp:inline distT="0" distB="0" distL="0" distR="0" wp14:anchorId="52859114" wp14:editId="691B8175">
            <wp:extent cx="3004219" cy="2268187"/>
            <wp:effectExtent l="0" t="0" r="5715" b="0"/>
            <wp:docPr id="14" name="Grafik 14" descr="T:\Marketing-Kommunikation\Team PR\Kindersicherheit\HG5QL4046-k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Marketing-Kommunikation\Team PR\Kindersicherheit\HG5QL4046-kl.t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9768" cy="2272376"/>
                    </a:xfrm>
                    <a:prstGeom prst="rect">
                      <a:avLst/>
                    </a:prstGeom>
                    <a:noFill/>
                    <a:ln>
                      <a:noFill/>
                    </a:ln>
                  </pic:spPr>
                </pic:pic>
              </a:graphicData>
            </a:graphic>
          </wp:inline>
        </w:drawing>
      </w:r>
    </w:p>
    <w:p w:rsidR="00697ADB" w:rsidRDefault="00697ADB" w:rsidP="00E962D1">
      <w:pPr>
        <w:pStyle w:val="PM-Standard"/>
        <w:tabs>
          <w:tab w:val="left" w:pos="5954"/>
        </w:tabs>
        <w:spacing w:after="0"/>
        <w:ind w:right="3259"/>
        <w:jc w:val="left"/>
        <w:rPr>
          <w:b/>
        </w:rPr>
      </w:pPr>
    </w:p>
    <w:p w:rsidR="00E962D1" w:rsidRDefault="00E962D1" w:rsidP="00E962D1">
      <w:pPr>
        <w:pStyle w:val="PM-Standard"/>
        <w:tabs>
          <w:tab w:val="left" w:pos="5954"/>
        </w:tabs>
        <w:spacing w:after="0"/>
        <w:ind w:right="3259"/>
        <w:jc w:val="left"/>
      </w:pPr>
      <w:r w:rsidRPr="00E962D1">
        <w:rPr>
          <w:b/>
        </w:rPr>
        <w:t>Bild 4:</w:t>
      </w:r>
      <w:r w:rsidRPr="00E962D1">
        <w:t xml:space="preserve"> Der Hörmann Fingerklemmschutz an </w:t>
      </w:r>
      <w:proofErr w:type="spellStart"/>
      <w:r w:rsidRPr="00E962D1">
        <w:t>Sectionaltoren</w:t>
      </w:r>
      <w:proofErr w:type="spellEnd"/>
      <w:r w:rsidRPr="00E962D1">
        <w:t xml:space="preserve"> hilft dabei, Quetsc</w:t>
      </w:r>
      <w:r>
        <w:t xml:space="preserve">hungen an den </w:t>
      </w:r>
      <w:r w:rsidRPr="00E962D1">
        <w:t>Lamellen und Scharnieren zu verhindern.</w:t>
      </w:r>
    </w:p>
    <w:p w:rsidR="00E962D1" w:rsidRDefault="00E962D1" w:rsidP="00E962D1">
      <w:pPr>
        <w:pStyle w:val="KeinLeerraum"/>
        <w:ind w:right="4148"/>
        <w:rPr>
          <w:rFonts w:ascii="Arial" w:hAnsi="Arial" w:cs="Arial"/>
          <w:sz w:val="22"/>
        </w:rPr>
      </w:pPr>
    </w:p>
    <w:p w:rsidR="00E962D1" w:rsidRDefault="00E962D1" w:rsidP="00E962D1">
      <w:pPr>
        <w:pStyle w:val="KeinLeerraum"/>
        <w:ind w:right="4148"/>
      </w:pPr>
      <w:r>
        <w:rPr>
          <w:noProof/>
          <w:lang w:val="de-CH" w:eastAsia="de-CH"/>
        </w:rPr>
        <w:drawing>
          <wp:inline distT="0" distB="0" distL="0" distR="0" wp14:anchorId="6A602A25" wp14:editId="063DB033">
            <wp:extent cx="2657475" cy="2710625"/>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57475" cy="2710625"/>
                    </a:xfrm>
                    <a:prstGeom prst="rect">
                      <a:avLst/>
                    </a:prstGeom>
                    <a:noFill/>
                    <a:ln>
                      <a:noFill/>
                    </a:ln>
                  </pic:spPr>
                </pic:pic>
              </a:graphicData>
            </a:graphic>
          </wp:inline>
        </w:drawing>
      </w:r>
    </w:p>
    <w:p w:rsidR="00E962D1" w:rsidRDefault="00E962D1" w:rsidP="00E962D1">
      <w:pPr>
        <w:pStyle w:val="PM-Standard"/>
        <w:tabs>
          <w:tab w:val="left" w:pos="5954"/>
        </w:tabs>
        <w:spacing w:after="0"/>
        <w:ind w:right="3259"/>
        <w:jc w:val="left"/>
        <w:rPr>
          <w:b/>
        </w:rPr>
      </w:pPr>
    </w:p>
    <w:p w:rsidR="00E962D1" w:rsidRPr="00235E77" w:rsidRDefault="00E962D1" w:rsidP="00E962D1">
      <w:pPr>
        <w:pStyle w:val="PM-Standard"/>
        <w:tabs>
          <w:tab w:val="left" w:pos="5954"/>
        </w:tabs>
        <w:spacing w:after="0"/>
        <w:ind w:right="3259"/>
        <w:jc w:val="left"/>
      </w:pPr>
      <w:r w:rsidRPr="00E962D1">
        <w:rPr>
          <w:b/>
        </w:rPr>
        <w:t>Bild 5:</w:t>
      </w:r>
      <w:r>
        <w:t xml:space="preserve"> Ein</w:t>
      </w:r>
      <w:r w:rsidR="00697ADB">
        <w:t xml:space="preserve"> direkt unterhalb der </w:t>
      </w:r>
      <w:proofErr w:type="spellStart"/>
      <w:r w:rsidR="00697ADB">
        <w:t>Schliess</w:t>
      </w:r>
      <w:r w:rsidRPr="00235E77">
        <w:t>kante</w:t>
      </w:r>
      <w:proofErr w:type="spellEnd"/>
      <w:r w:rsidRPr="00235E77">
        <w:t xml:space="preserve"> laufender Lichtstrahl </w:t>
      </w:r>
      <w:r>
        <w:t xml:space="preserve">(Voreilende Lichtschranke VL2) </w:t>
      </w:r>
      <w:r w:rsidRPr="00235E77">
        <w:t>empfiehlt sich besonders bei Toren mit Schlupftür.</w:t>
      </w:r>
    </w:p>
    <w:p w:rsidR="00E962D1" w:rsidRDefault="00E962D1" w:rsidP="00E962D1">
      <w:pPr>
        <w:pStyle w:val="PM-BUZ"/>
        <w:ind w:right="4148"/>
      </w:pPr>
    </w:p>
    <w:p w:rsidR="00E962D1" w:rsidRDefault="00E962D1" w:rsidP="00E962D1">
      <w:pPr>
        <w:pStyle w:val="PM-BUZ"/>
        <w:ind w:right="4148"/>
        <w:rPr>
          <w:noProof/>
        </w:rPr>
      </w:pPr>
      <w:r>
        <w:rPr>
          <w:noProof/>
          <w:lang w:val="de-CH" w:eastAsia="de-CH"/>
        </w:rPr>
        <w:drawing>
          <wp:inline distT="0" distB="0" distL="0" distR="0" wp14:anchorId="079D5771" wp14:editId="3A304565">
            <wp:extent cx="2016476" cy="2571007"/>
            <wp:effectExtent l="0" t="0" r="3175" b="1270"/>
            <wp:docPr id="12" name="Grafik 12" descr="T:\Marketing-Kommunikation\Team Print\Prospektdaten\GST_Garagen_Sectionaltore_10_13\Links\HG5QL4138-0507-k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Marketing-Kommunikation\Team Print\Prospektdaten\GST_Garagen_Sectionaltore_10_13\Links\HG5QL4138-0507-kl.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8561" cy="2573665"/>
                    </a:xfrm>
                    <a:prstGeom prst="rect">
                      <a:avLst/>
                    </a:prstGeom>
                    <a:noFill/>
                    <a:ln>
                      <a:noFill/>
                    </a:ln>
                  </pic:spPr>
                </pic:pic>
              </a:graphicData>
            </a:graphic>
          </wp:inline>
        </w:drawing>
      </w:r>
    </w:p>
    <w:p w:rsidR="00E962D1" w:rsidRDefault="00E962D1" w:rsidP="00E962D1">
      <w:pPr>
        <w:pStyle w:val="PM-Standard"/>
        <w:tabs>
          <w:tab w:val="left" w:pos="5954"/>
        </w:tabs>
        <w:spacing w:after="0"/>
        <w:ind w:right="3259"/>
        <w:jc w:val="left"/>
      </w:pPr>
    </w:p>
    <w:p w:rsidR="00E962D1" w:rsidRDefault="00E962D1" w:rsidP="00E962D1">
      <w:pPr>
        <w:pStyle w:val="PM-Standard"/>
        <w:tabs>
          <w:tab w:val="left" w:pos="5954"/>
        </w:tabs>
        <w:spacing w:after="0"/>
        <w:ind w:right="3259"/>
        <w:jc w:val="left"/>
      </w:pPr>
      <w:r w:rsidRPr="00E962D1">
        <w:rPr>
          <w:b/>
        </w:rPr>
        <w:t>Bild 6:</w:t>
      </w:r>
      <w:r>
        <w:t xml:space="preserve"> Das patentierte Feder-in-Feder-System verhindert ein Wegschleudern, falls eine der beiden Federn brechen sollte</w:t>
      </w:r>
      <w:r w:rsidRPr="00E962D1">
        <w:t>.</w:t>
      </w:r>
    </w:p>
    <w:p w:rsidR="003E021A" w:rsidRPr="00235E77" w:rsidRDefault="003E021A" w:rsidP="00E962D1">
      <w:pPr>
        <w:pStyle w:val="PM-Standard"/>
        <w:tabs>
          <w:tab w:val="left" w:pos="5954"/>
        </w:tabs>
        <w:spacing w:after="0"/>
        <w:ind w:right="3259"/>
        <w:jc w:val="left"/>
      </w:pPr>
    </w:p>
    <w:p w:rsidR="00E962D1" w:rsidRDefault="00E962D1" w:rsidP="00E962D1">
      <w:pPr>
        <w:pStyle w:val="PM-BUZ"/>
        <w:ind w:right="4148"/>
        <w:rPr>
          <w:noProof/>
        </w:rPr>
      </w:pPr>
      <w:r>
        <w:rPr>
          <w:noProof/>
          <w:lang w:val="de-CH" w:eastAsia="de-CH"/>
        </w:rPr>
        <w:drawing>
          <wp:inline distT="0" distB="0" distL="0" distR="0" wp14:anchorId="68E30822" wp14:editId="68BBF563">
            <wp:extent cx="2390775" cy="2259282"/>
            <wp:effectExtent l="0" t="0" r="0" b="8255"/>
            <wp:docPr id="13" name="Grafik 13" descr="T:\Marketing-Kommunikation\Team Print\Prospektdaten\GST_Garagen_Sectionaltore_10_13\Links\HG5QL4131_mitHand-k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Marketing-Kommunikation\Team Print\Prospektdaten\GST_Garagen_Sectionaltore_10_13\Links\HG5QL4131_mitHand-kl.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90775" cy="2259282"/>
                    </a:xfrm>
                    <a:prstGeom prst="rect">
                      <a:avLst/>
                    </a:prstGeom>
                    <a:noFill/>
                    <a:ln>
                      <a:noFill/>
                    </a:ln>
                  </pic:spPr>
                </pic:pic>
              </a:graphicData>
            </a:graphic>
          </wp:inline>
        </w:drawing>
      </w:r>
    </w:p>
    <w:p w:rsidR="003E021A" w:rsidRDefault="003E021A" w:rsidP="00E962D1">
      <w:pPr>
        <w:pStyle w:val="PM-Standard"/>
        <w:tabs>
          <w:tab w:val="left" w:pos="5954"/>
        </w:tabs>
        <w:spacing w:after="0"/>
        <w:ind w:right="3259"/>
        <w:jc w:val="left"/>
        <w:rPr>
          <w:b/>
        </w:rPr>
      </w:pPr>
    </w:p>
    <w:p w:rsidR="00E962D1" w:rsidRDefault="00E962D1" w:rsidP="00E962D1">
      <w:pPr>
        <w:pStyle w:val="PM-Standard"/>
        <w:tabs>
          <w:tab w:val="left" w:pos="5954"/>
        </w:tabs>
        <w:spacing w:after="0"/>
        <w:ind w:right="3259"/>
        <w:jc w:val="left"/>
      </w:pPr>
      <w:r w:rsidRPr="00E962D1">
        <w:rPr>
          <w:b/>
        </w:rPr>
        <w:t>Bild 7:</w:t>
      </w:r>
      <w:r>
        <w:t xml:space="preserve"> </w:t>
      </w:r>
      <w:r w:rsidRPr="004F3510">
        <w:t xml:space="preserve">Die Seitenzarge ist vollständig geschlossen. Somit kann zwischen </w:t>
      </w:r>
      <w:proofErr w:type="spellStart"/>
      <w:r w:rsidRPr="004F3510">
        <w:t>Torblatt</w:t>
      </w:r>
      <w:proofErr w:type="spellEnd"/>
      <w:r w:rsidRPr="004F3510">
        <w:t xml:space="preserve"> und Zarge praktisch nicht eingegriffen werden.</w:t>
      </w:r>
      <w:r>
        <w:t xml:space="preserve"> </w:t>
      </w:r>
    </w:p>
    <w:p w:rsidR="00E962D1" w:rsidRDefault="00E962D1" w:rsidP="00E962D1">
      <w:pPr>
        <w:pStyle w:val="PM-Standard"/>
        <w:tabs>
          <w:tab w:val="left" w:pos="5954"/>
        </w:tabs>
        <w:spacing w:after="0"/>
        <w:ind w:right="3259"/>
        <w:jc w:val="left"/>
      </w:pPr>
    </w:p>
    <w:p w:rsidR="00E962D1" w:rsidRDefault="00E962D1" w:rsidP="00E962D1">
      <w:pPr>
        <w:pStyle w:val="PM-BUZ"/>
        <w:ind w:right="4148"/>
      </w:pPr>
      <w:r>
        <w:rPr>
          <w:noProof/>
          <w:lang w:val="de-CH" w:eastAsia="de-CH"/>
        </w:rPr>
        <w:drawing>
          <wp:inline distT="0" distB="0" distL="0" distR="0" wp14:anchorId="7E0F76F8" wp14:editId="3253FDF5">
            <wp:extent cx="2657475" cy="2179130"/>
            <wp:effectExtent l="0" t="0" r="0" b="0"/>
            <wp:docPr id="15" name="Grafik 15" descr="T:\Marketing-Kommunikation\Team Print\Prospektdaten\GST_Garagen_Sectionaltore_10_13\Links\HG5QL4220-k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Marketing-Kommunikation\Team Print\Prospektdaten\GST_Garagen_Sectionaltore_10_13\Links\HG5QL4220-kl.t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57475" cy="2179130"/>
                    </a:xfrm>
                    <a:prstGeom prst="rect">
                      <a:avLst/>
                    </a:prstGeom>
                    <a:noFill/>
                    <a:ln>
                      <a:noFill/>
                    </a:ln>
                  </pic:spPr>
                </pic:pic>
              </a:graphicData>
            </a:graphic>
          </wp:inline>
        </w:drawing>
      </w:r>
    </w:p>
    <w:p w:rsidR="00697ADB" w:rsidRDefault="00697ADB" w:rsidP="00E962D1">
      <w:pPr>
        <w:pStyle w:val="PM-Standard"/>
        <w:tabs>
          <w:tab w:val="left" w:pos="5954"/>
        </w:tabs>
        <w:spacing w:after="0"/>
        <w:ind w:right="3259"/>
        <w:jc w:val="left"/>
        <w:rPr>
          <w:b/>
        </w:rPr>
      </w:pPr>
    </w:p>
    <w:p w:rsidR="00E962D1" w:rsidRPr="00E962D1" w:rsidRDefault="00E962D1" w:rsidP="00E962D1">
      <w:pPr>
        <w:pStyle w:val="PM-Standard"/>
        <w:tabs>
          <w:tab w:val="left" w:pos="5954"/>
        </w:tabs>
        <w:spacing w:after="0"/>
        <w:ind w:right="3259"/>
        <w:jc w:val="left"/>
      </w:pPr>
      <w:r w:rsidRPr="00E962D1">
        <w:rPr>
          <w:b/>
        </w:rPr>
        <w:t xml:space="preserve">Bild 8: </w:t>
      </w:r>
      <w:r w:rsidRPr="00E962D1">
        <w:t>Die patentierten Sicherheitslaufschienen, Laufrollen und Rollenhalter verhindern ein Entgleisen und somit einen Absturz des Tores.</w:t>
      </w:r>
    </w:p>
    <w:p w:rsidR="00E962D1" w:rsidRPr="004557C6" w:rsidRDefault="00E962D1" w:rsidP="00E962D1">
      <w:pPr>
        <w:pStyle w:val="PM-Abschnitt"/>
        <w:spacing w:before="720"/>
        <w:ind w:right="4148"/>
        <w:rPr>
          <w:bCs/>
          <w:sz w:val="22"/>
        </w:rPr>
      </w:pPr>
      <w:r>
        <w:rPr>
          <w:bCs/>
          <w:sz w:val="22"/>
        </w:rPr>
        <w:t>Fotos: Hörmann</w:t>
      </w:r>
    </w:p>
    <w:sectPr w:rsidR="00E962D1" w:rsidRPr="004557C6" w:rsidSect="0065255B">
      <w:headerReference w:type="default" r:id="rId16"/>
      <w:footerReference w:type="default" r:id="rId17"/>
      <w:headerReference w:type="first" r:id="rId18"/>
      <w:footerReference w:type="first" r:id="rId19"/>
      <w:pgSz w:w="11907" w:h="16840" w:code="9"/>
      <w:pgMar w:top="2098" w:right="1276" w:bottom="1134" w:left="1418" w:header="567" w:footer="65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345A" w:rsidRDefault="0093345A">
      <w:r>
        <w:separator/>
      </w:r>
    </w:p>
  </w:endnote>
  <w:endnote w:type="continuationSeparator" w:id="0">
    <w:p w:rsidR="0093345A" w:rsidRDefault="009334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wis721 Lt BT">
    <w:panose1 w:val="020B0403020202020204"/>
    <w:charset w:val="00"/>
    <w:family w:val="swiss"/>
    <w:pitch w:val="variable"/>
    <w:sig w:usb0="00000087" w:usb1="00000000" w:usb2="00000000" w:usb3="00000000" w:csb0="0000001B" w:csb1="00000000"/>
  </w:font>
  <w:font w:name="Swis721 Md BT">
    <w:panose1 w:val="020B0604020202020204"/>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7C56" w:rsidRPr="008E72F6" w:rsidRDefault="00C03E9E" w:rsidP="00B533DD">
    <w:pPr>
      <w:pStyle w:val="Fuzeile"/>
      <w:jc w:val="left"/>
      <w:rPr>
        <w:rFonts w:cs="Arial"/>
        <w:i/>
        <w:sz w:val="14"/>
        <w:szCs w:val="14"/>
      </w:rPr>
    </w:pPr>
    <w:r w:rsidRPr="008E72F6">
      <w:rPr>
        <w:rStyle w:val="Seitenzahl"/>
        <w:rFonts w:cs="Arial"/>
        <w:i/>
        <w:sz w:val="14"/>
        <w:szCs w:val="14"/>
      </w:rPr>
      <w:t xml:space="preserve">Presse Mitteilung </w:t>
    </w:r>
    <w:r w:rsidR="008E72F6" w:rsidRPr="008E72F6">
      <w:rPr>
        <w:rStyle w:val="Seitenzahl"/>
        <w:rFonts w:cs="Arial"/>
        <w:i/>
        <w:sz w:val="14"/>
        <w:szCs w:val="14"/>
      </w:rPr>
      <w:t>HOER</w:t>
    </w:r>
    <w:r w:rsidRPr="008E72F6">
      <w:rPr>
        <w:rStyle w:val="Seitenzahl"/>
        <w:rFonts w:cs="Arial"/>
        <w:i/>
        <w:sz w:val="14"/>
        <w:szCs w:val="14"/>
      </w:rPr>
      <w:t xml:space="preserve"> </w:t>
    </w:r>
    <w:r w:rsidR="00697ADB">
      <w:rPr>
        <w:rStyle w:val="Seitenzahl"/>
        <w:rFonts w:cs="Arial"/>
        <w:i/>
        <w:sz w:val="14"/>
        <w:szCs w:val="14"/>
      </w:rPr>
      <w:t>1427</w:t>
    </w:r>
    <w:r w:rsidR="008E72F6" w:rsidRPr="008E72F6">
      <w:rPr>
        <w:rStyle w:val="Seitenzahl"/>
        <w:rFonts w:cs="Arial"/>
        <w:i/>
        <w:sz w:val="14"/>
        <w:szCs w:val="14"/>
      </w:rPr>
      <w:t>-CH</w:t>
    </w:r>
    <w:r w:rsidR="008E72F6" w:rsidRPr="008E72F6">
      <w:rPr>
        <w:rStyle w:val="Seitenzahl"/>
        <w:rFonts w:cs="Arial"/>
        <w:i/>
        <w:sz w:val="14"/>
        <w:szCs w:val="14"/>
      </w:rPr>
      <w:tab/>
    </w:r>
    <w:r w:rsidR="00087C56" w:rsidRPr="008E72F6">
      <w:rPr>
        <w:rStyle w:val="Seitenzahl"/>
        <w:rFonts w:cs="Arial"/>
        <w:i/>
        <w:sz w:val="14"/>
        <w:szCs w:val="14"/>
      </w:rPr>
      <w:tab/>
    </w:r>
    <w:r w:rsidR="00087C56" w:rsidRPr="008E72F6">
      <w:rPr>
        <w:rStyle w:val="Seitenzahl"/>
        <w:rFonts w:cs="Arial"/>
        <w:i/>
        <w:sz w:val="14"/>
        <w:szCs w:val="14"/>
      </w:rPr>
      <w:fldChar w:fldCharType="begin"/>
    </w:r>
    <w:r w:rsidR="00087C56" w:rsidRPr="008E72F6">
      <w:rPr>
        <w:rStyle w:val="Seitenzahl"/>
        <w:rFonts w:cs="Arial"/>
        <w:i/>
        <w:sz w:val="14"/>
        <w:szCs w:val="14"/>
      </w:rPr>
      <w:instrText xml:space="preserve"> PAGE </w:instrText>
    </w:r>
    <w:r w:rsidR="00087C56" w:rsidRPr="008E72F6">
      <w:rPr>
        <w:rStyle w:val="Seitenzahl"/>
        <w:rFonts w:cs="Arial"/>
        <w:i/>
        <w:sz w:val="14"/>
        <w:szCs w:val="14"/>
      </w:rPr>
      <w:fldChar w:fldCharType="separate"/>
    </w:r>
    <w:r w:rsidR="004F0D44">
      <w:rPr>
        <w:rStyle w:val="Seitenzahl"/>
        <w:rFonts w:cs="Arial"/>
        <w:i/>
        <w:noProof/>
        <w:sz w:val="14"/>
        <w:szCs w:val="14"/>
      </w:rPr>
      <w:t>6</w:t>
    </w:r>
    <w:r w:rsidR="00087C56" w:rsidRPr="008E72F6">
      <w:rPr>
        <w:rStyle w:val="Seitenzahl"/>
        <w:rFonts w:cs="Arial"/>
        <w:i/>
        <w:sz w:val="14"/>
        <w:szCs w:val="14"/>
      </w:rPr>
      <w:fldChar w:fldCharType="end"/>
    </w:r>
    <w:r w:rsidR="00087C56" w:rsidRPr="008E72F6">
      <w:rPr>
        <w:rStyle w:val="Seitenzahl"/>
        <w:rFonts w:cs="Arial"/>
        <w:i/>
        <w:sz w:val="14"/>
        <w:szCs w:val="14"/>
      </w:rPr>
      <w:t>/</w:t>
    </w:r>
    <w:r w:rsidR="00087C56" w:rsidRPr="008E72F6">
      <w:rPr>
        <w:rStyle w:val="Seitenzahl"/>
        <w:rFonts w:cs="Arial"/>
        <w:i/>
        <w:sz w:val="14"/>
        <w:szCs w:val="14"/>
      </w:rPr>
      <w:fldChar w:fldCharType="begin"/>
    </w:r>
    <w:r w:rsidR="00087C56" w:rsidRPr="008E72F6">
      <w:rPr>
        <w:rStyle w:val="Seitenzahl"/>
        <w:rFonts w:cs="Arial"/>
        <w:i/>
        <w:sz w:val="14"/>
        <w:szCs w:val="14"/>
      </w:rPr>
      <w:instrText xml:space="preserve"> NUMPAGES </w:instrText>
    </w:r>
    <w:r w:rsidR="00087C56" w:rsidRPr="008E72F6">
      <w:rPr>
        <w:rStyle w:val="Seitenzahl"/>
        <w:rFonts w:cs="Arial"/>
        <w:i/>
        <w:sz w:val="14"/>
        <w:szCs w:val="14"/>
      </w:rPr>
      <w:fldChar w:fldCharType="separate"/>
    </w:r>
    <w:r w:rsidR="004F0D44">
      <w:rPr>
        <w:rStyle w:val="Seitenzahl"/>
        <w:rFonts w:cs="Arial"/>
        <w:i/>
        <w:noProof/>
        <w:sz w:val="14"/>
        <w:szCs w:val="14"/>
      </w:rPr>
      <w:t>8</w:t>
    </w:r>
    <w:r w:rsidR="00087C56" w:rsidRPr="008E72F6">
      <w:rPr>
        <w:rStyle w:val="Seitenzahl"/>
        <w:rFonts w:cs="Arial"/>
        <w:i/>
        <w:sz w:val="14"/>
        <w:szCs w:val="1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7C56" w:rsidRDefault="00087C56">
    <w:pPr>
      <w:pStyle w:val="Fuzeile"/>
      <w:spacing w:before="240"/>
      <w:jc w:val="left"/>
    </w:pPr>
    <w:r>
      <w:rPr>
        <w:sz w:val="12"/>
      </w:rPr>
      <w:fldChar w:fldCharType="begin"/>
    </w:r>
    <w:r>
      <w:rPr>
        <w:sz w:val="12"/>
      </w:rPr>
      <w:instrText xml:space="preserve"> FILENAME  \* MERGEFORMAT </w:instrText>
    </w:r>
    <w:r>
      <w:rPr>
        <w:sz w:val="12"/>
      </w:rPr>
      <w:fldChar w:fldCharType="separate"/>
    </w:r>
    <w:r w:rsidR="004F0D44">
      <w:rPr>
        <w:noProof/>
        <w:sz w:val="12"/>
      </w:rPr>
      <w:t>HOER-1427-D_Sicherheit-an-Garagentoren</w:t>
    </w:r>
    <w:r>
      <w:rPr>
        <w:sz w:val="12"/>
      </w:rPr>
      <w:fldChar w:fldCharType="end"/>
    </w:r>
    <w:r>
      <w:tab/>
    </w:r>
    <w:r>
      <w:tab/>
    </w:r>
    <w:r>
      <w:rPr>
        <w:sz w:val="12"/>
      </w:rPr>
      <w:t>Seite</w:t>
    </w:r>
    <w:r>
      <w:t xml:space="preserve"> </w:t>
    </w:r>
    <w:r>
      <w:fldChar w:fldCharType="begin"/>
    </w:r>
    <w:r>
      <w:instrText xml:space="preserve"> PAGE  \* MERGEFORMAT </w:instrText>
    </w:r>
    <w:r>
      <w:fldChar w:fldCharType="separate"/>
    </w:r>
    <w:r w:rsidR="004F0D44">
      <w:rPr>
        <w:noProof/>
      </w:rPr>
      <w:t>8</w:t>
    </w:r>
    <w:r>
      <w:fldChar w:fldCharType="end"/>
    </w:r>
    <w:r>
      <w:t xml:space="preserve"> / </w:t>
    </w:r>
    <w:fldSimple w:instr=" NUMPAGES  \* MERGEFORMAT ">
      <w:r w:rsidR="004F0D44">
        <w:rPr>
          <w:noProof/>
        </w:rPr>
        <w:t>8</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345A" w:rsidRDefault="0093345A">
      <w:r>
        <w:separator/>
      </w:r>
    </w:p>
  </w:footnote>
  <w:footnote w:type="continuationSeparator" w:id="0">
    <w:p w:rsidR="0093345A" w:rsidRDefault="009334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14" w:type="dxa"/>
      <w:tblInd w:w="8" w:type="dxa"/>
      <w:tblLayout w:type="fixed"/>
      <w:tblCellMar>
        <w:left w:w="0" w:type="dxa"/>
        <w:right w:w="0" w:type="dxa"/>
      </w:tblCellMar>
      <w:tblLook w:val="0000" w:firstRow="0" w:lastRow="0" w:firstColumn="0" w:lastColumn="0" w:noHBand="0" w:noVBand="0"/>
    </w:tblPr>
    <w:tblGrid>
      <w:gridCol w:w="2722"/>
      <w:gridCol w:w="4933"/>
      <w:gridCol w:w="1559"/>
    </w:tblGrid>
    <w:tr w:rsidR="00087C56" w:rsidTr="004545ED">
      <w:tc>
        <w:tcPr>
          <w:tcW w:w="2722" w:type="dxa"/>
          <w:tcBorders>
            <w:bottom w:val="single" w:sz="4" w:space="0" w:color="auto"/>
          </w:tcBorders>
        </w:tcPr>
        <w:p w:rsidR="00087C56" w:rsidRDefault="0093345A" w:rsidP="00A65F56">
          <w:pPr>
            <w:pStyle w:val="Kopfzeile"/>
            <w:tabs>
              <w:tab w:val="right" w:pos="2694"/>
            </w:tabs>
            <w:jc w:val="both"/>
          </w:pPr>
          <w:r>
            <w:rPr>
              <w:noProof/>
              <w:lang w:eastAsia="de-CH"/>
            </w:rPr>
            <w:drawing>
              <wp:inline distT="0" distB="0" distL="0" distR="0" wp14:anchorId="67E94BB1" wp14:editId="7C09C1AE">
                <wp:extent cx="1730375" cy="600710"/>
                <wp:effectExtent l="0" t="0" r="3175" b="8890"/>
                <wp:docPr id="1" name="Bild 1" descr="Hö Logo blau_sw_ 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ö Logo blau_sw_ 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0375" cy="600710"/>
                        </a:xfrm>
                        <a:prstGeom prst="rect">
                          <a:avLst/>
                        </a:prstGeom>
                        <a:noFill/>
                        <a:ln>
                          <a:noFill/>
                        </a:ln>
                      </pic:spPr>
                    </pic:pic>
                  </a:graphicData>
                </a:graphic>
              </wp:inline>
            </w:drawing>
          </w:r>
        </w:p>
        <w:p w:rsidR="00087C56" w:rsidRPr="004545ED" w:rsidRDefault="00087C56" w:rsidP="004545ED">
          <w:pPr>
            <w:pStyle w:val="Kopfzeile"/>
            <w:tabs>
              <w:tab w:val="right" w:pos="2694"/>
            </w:tabs>
            <w:rPr>
              <w:sz w:val="14"/>
              <w:szCs w:val="14"/>
            </w:rPr>
          </w:pPr>
          <w:r w:rsidRPr="004545ED">
            <w:rPr>
              <w:sz w:val="14"/>
              <w:szCs w:val="14"/>
            </w:rPr>
            <w:br/>
          </w:r>
          <w:r w:rsidRPr="004545ED">
            <w:rPr>
              <w:sz w:val="14"/>
              <w:szCs w:val="14"/>
            </w:rPr>
            <w:br/>
            <w:t>Hörmann Schweiz AG</w:t>
          </w:r>
        </w:p>
      </w:tc>
      <w:tc>
        <w:tcPr>
          <w:tcW w:w="4933" w:type="dxa"/>
          <w:tcBorders>
            <w:bottom w:val="single" w:sz="4" w:space="0" w:color="auto"/>
          </w:tcBorders>
        </w:tcPr>
        <w:p w:rsidR="00087C56" w:rsidRDefault="00087C56" w:rsidP="00A65F56">
          <w:pPr>
            <w:pStyle w:val="Kopfzeile"/>
          </w:pPr>
        </w:p>
      </w:tc>
      <w:tc>
        <w:tcPr>
          <w:tcW w:w="1559" w:type="dxa"/>
          <w:tcBorders>
            <w:bottom w:val="single" w:sz="4" w:space="0" w:color="auto"/>
          </w:tcBorders>
        </w:tcPr>
        <w:p w:rsidR="00087C56" w:rsidRDefault="00087C56" w:rsidP="00A65F56">
          <w:pPr>
            <w:pStyle w:val="Kopfzeile"/>
            <w:jc w:val="right"/>
            <w:rPr>
              <w:sz w:val="2"/>
            </w:rPr>
          </w:pPr>
          <w:r>
            <w:rPr>
              <w:sz w:val="2"/>
            </w:rPr>
            <w:br/>
          </w:r>
          <w:r w:rsidR="0093345A">
            <w:rPr>
              <w:noProof/>
              <w:sz w:val="2"/>
              <w:lang w:eastAsia="de-CH"/>
            </w:rPr>
            <w:drawing>
              <wp:inline distT="0" distB="0" distL="0" distR="0" wp14:anchorId="1D581E22" wp14:editId="5888C3CF">
                <wp:extent cx="708025" cy="860425"/>
                <wp:effectExtent l="0" t="0" r="0" b="0"/>
                <wp:docPr id="2" name="Bild 2" descr="Ho_W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_War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8025" cy="860425"/>
                        </a:xfrm>
                        <a:prstGeom prst="rect">
                          <a:avLst/>
                        </a:prstGeom>
                        <a:noFill/>
                        <a:ln>
                          <a:noFill/>
                        </a:ln>
                      </pic:spPr>
                    </pic:pic>
                  </a:graphicData>
                </a:graphic>
              </wp:inline>
            </w:drawing>
          </w:r>
        </w:p>
      </w:tc>
    </w:tr>
  </w:tbl>
  <w:p w:rsidR="00087C56" w:rsidRDefault="00087C56" w:rsidP="00173018">
    <w:pPr>
      <w:pStyle w:val="Kopfzeile"/>
      <w:tabs>
        <w:tab w:val="clear" w:pos="9072"/>
        <w:tab w:val="right" w:pos="9214"/>
      </w:tabs>
    </w:pPr>
  </w:p>
  <w:tbl>
    <w:tblPr>
      <w:tblW w:w="9725" w:type="dxa"/>
      <w:tblInd w:w="108" w:type="dxa"/>
      <w:tblLayout w:type="fixed"/>
      <w:tblLook w:val="01E0" w:firstRow="1" w:lastRow="1" w:firstColumn="1" w:lastColumn="1" w:noHBand="0" w:noVBand="0"/>
    </w:tblPr>
    <w:tblGrid>
      <w:gridCol w:w="6080"/>
      <w:gridCol w:w="3645"/>
    </w:tblGrid>
    <w:tr w:rsidR="0093345A" w:rsidTr="004B4113">
      <w:trPr>
        <w:trHeight w:hRule="exact" w:val="2720"/>
      </w:trPr>
      <w:tc>
        <w:tcPr>
          <w:tcW w:w="6080" w:type="dxa"/>
        </w:tcPr>
        <w:p w:rsidR="0093345A" w:rsidRDefault="004F0D44" w:rsidP="004B4113">
          <w:pPr>
            <w:ind w:left="-113"/>
          </w:pPr>
          <w:r>
            <w:rPr>
              <w:noProof/>
              <w:lang w:eastAsia="de-CH"/>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3.6pt;margin-top:9.35pt;width:258pt;height:39pt;rotation:-23587405fd;z-index:251660288" fillcolor="#969696" stroked="f">
                <v:imagedata embosscolor="shadow add(51)"/>
                <v:shadow type="perspective" origin=".5,.5" offset="0,0" matrix=",56756f,,.5"/>
                <o:extrusion v:ext="view" backdepth="1in" viewpoint="0" viewpointorigin="0" skewangle="-90" type="perspective"/>
                <v:textpath style="font-family:&quot;Arial Black&quot;;font-size:28pt;v-text-align:left" trim="t" fitpath="t" string="Pressemitteilung"/>
              </v:shape>
            </w:pict>
          </w:r>
        </w:p>
        <w:p w:rsidR="0093345A" w:rsidRDefault="0093345A" w:rsidP="004B4113">
          <w:pPr>
            <w:ind w:left="-113"/>
          </w:pPr>
        </w:p>
        <w:p w:rsidR="0093345A" w:rsidRDefault="0093345A" w:rsidP="004B4113">
          <w:pPr>
            <w:ind w:left="-113"/>
          </w:pPr>
        </w:p>
        <w:p w:rsidR="0093345A" w:rsidRDefault="0093345A" w:rsidP="004B4113">
          <w:pPr>
            <w:ind w:left="-113"/>
          </w:pPr>
        </w:p>
        <w:p w:rsidR="0093345A" w:rsidRDefault="0093345A" w:rsidP="004B4113">
          <w:pPr>
            <w:ind w:left="-113"/>
            <w:rPr>
              <w:b/>
            </w:rPr>
          </w:pPr>
          <w:bookmarkStart w:id="1" w:name="Header1"/>
          <w:bookmarkEnd w:id="1"/>
        </w:p>
      </w:tc>
      <w:tc>
        <w:tcPr>
          <w:tcW w:w="3645" w:type="dxa"/>
        </w:tcPr>
        <w:p w:rsidR="0093345A" w:rsidRDefault="0093345A" w:rsidP="004B4113">
          <w:pPr>
            <w:pStyle w:val="Adresse"/>
            <w:rPr>
              <w:rFonts w:ascii="Arial" w:hAnsi="Arial" w:cs="Arial"/>
              <w:sz w:val="16"/>
              <w:szCs w:val="16"/>
            </w:rPr>
          </w:pPr>
        </w:p>
        <w:p w:rsidR="0093345A" w:rsidRDefault="0093345A" w:rsidP="004B4113">
          <w:pPr>
            <w:pStyle w:val="Adresse"/>
            <w:rPr>
              <w:rFonts w:ascii="Arial" w:hAnsi="Arial" w:cs="Arial"/>
              <w:sz w:val="16"/>
              <w:szCs w:val="16"/>
            </w:rPr>
          </w:pPr>
          <w:r>
            <w:rPr>
              <w:rFonts w:ascii="Arial" w:hAnsi="Arial" w:cs="Arial"/>
              <w:sz w:val="16"/>
              <w:szCs w:val="16"/>
            </w:rPr>
            <w:t>Hörmann Schweiz AG</w:t>
          </w:r>
        </w:p>
        <w:p w:rsidR="0093345A" w:rsidRDefault="0093345A" w:rsidP="004B4113">
          <w:pPr>
            <w:pStyle w:val="Adresse"/>
            <w:rPr>
              <w:rFonts w:ascii="Arial" w:hAnsi="Arial" w:cs="Arial"/>
              <w:sz w:val="16"/>
              <w:szCs w:val="16"/>
            </w:rPr>
          </w:pPr>
          <w:r>
            <w:rPr>
              <w:rFonts w:ascii="Arial" w:hAnsi="Arial" w:cs="Arial"/>
              <w:sz w:val="16"/>
              <w:szCs w:val="16"/>
            </w:rPr>
            <w:t>Nordringstrasse 14</w:t>
          </w:r>
        </w:p>
        <w:p w:rsidR="0093345A" w:rsidRDefault="0093345A" w:rsidP="004B4113">
          <w:pPr>
            <w:pStyle w:val="Adresse"/>
            <w:rPr>
              <w:rFonts w:ascii="Arial" w:hAnsi="Arial" w:cs="Arial"/>
              <w:sz w:val="16"/>
              <w:szCs w:val="16"/>
            </w:rPr>
          </w:pPr>
          <w:r>
            <w:rPr>
              <w:rFonts w:ascii="Arial" w:hAnsi="Arial" w:cs="Arial"/>
              <w:sz w:val="16"/>
              <w:szCs w:val="16"/>
            </w:rPr>
            <w:t xml:space="preserve">4702 </w:t>
          </w:r>
          <w:proofErr w:type="spellStart"/>
          <w:r>
            <w:rPr>
              <w:rFonts w:ascii="Arial" w:hAnsi="Arial" w:cs="Arial"/>
              <w:sz w:val="16"/>
              <w:szCs w:val="16"/>
            </w:rPr>
            <w:t>Oensingen</w:t>
          </w:r>
          <w:proofErr w:type="spellEnd"/>
        </w:p>
        <w:p w:rsidR="0093345A" w:rsidRPr="00F22D66" w:rsidRDefault="0093345A" w:rsidP="004B4113"/>
        <w:p w:rsidR="0093345A" w:rsidRDefault="0093345A" w:rsidP="004B4113">
          <w:pPr>
            <w:ind w:right="-57"/>
          </w:pPr>
          <w:r>
            <w:rPr>
              <w:rFonts w:cs="Arial"/>
              <w:sz w:val="16"/>
              <w:szCs w:val="16"/>
            </w:rPr>
            <w:t>Telefon</w:t>
          </w:r>
          <w:r>
            <w:rPr>
              <w:rFonts w:cs="Arial"/>
              <w:sz w:val="16"/>
              <w:szCs w:val="16"/>
            </w:rPr>
            <w:tab/>
            <w:t>0848 HOERMANN</w:t>
          </w:r>
          <w:r>
            <w:rPr>
              <w:rFonts w:cs="Arial"/>
              <w:sz w:val="16"/>
              <w:szCs w:val="16"/>
            </w:rPr>
            <w:br/>
            <w:t xml:space="preserve">                0848 463 762</w:t>
          </w:r>
          <w:r>
            <w:rPr>
              <w:rFonts w:cs="Arial"/>
              <w:sz w:val="16"/>
              <w:szCs w:val="16"/>
            </w:rPr>
            <w:br/>
            <w:t>Fax</w:t>
          </w:r>
          <w:r>
            <w:rPr>
              <w:rFonts w:cs="Arial"/>
              <w:sz w:val="16"/>
              <w:szCs w:val="16"/>
            </w:rPr>
            <w:tab/>
            <w:t>062 388 60 61</w:t>
          </w:r>
          <w:r>
            <w:rPr>
              <w:rFonts w:cs="Arial"/>
              <w:sz w:val="16"/>
              <w:szCs w:val="16"/>
            </w:rPr>
            <w:br/>
            <w:t>E-Mail</w:t>
          </w:r>
          <w:r>
            <w:rPr>
              <w:rFonts w:cs="Arial"/>
              <w:sz w:val="16"/>
              <w:szCs w:val="16"/>
            </w:rPr>
            <w:tab/>
            <w:t>info@hoermann.ch</w:t>
          </w:r>
          <w:r>
            <w:rPr>
              <w:rFonts w:cs="Arial"/>
              <w:sz w:val="16"/>
              <w:szCs w:val="16"/>
            </w:rPr>
            <w:br/>
            <w:t>Internet</w:t>
          </w:r>
          <w:r>
            <w:rPr>
              <w:rFonts w:cs="Arial"/>
              <w:sz w:val="16"/>
              <w:szCs w:val="16"/>
            </w:rPr>
            <w:tab/>
            <w:t>www.hoermann.ch</w:t>
          </w:r>
          <w:r>
            <w:rPr>
              <w:rFonts w:cs="Arial"/>
              <w:sz w:val="16"/>
              <w:szCs w:val="16"/>
            </w:rPr>
            <w:br/>
          </w:r>
          <w:r>
            <w:rPr>
              <w:rFonts w:cs="Arial"/>
              <w:sz w:val="16"/>
              <w:szCs w:val="16"/>
            </w:rPr>
            <w:br/>
            <w:t>Ihr Ansprechpartner: Irene Zieger</w:t>
          </w:r>
          <w:r>
            <w:rPr>
              <w:rFonts w:cs="Arial"/>
              <w:sz w:val="16"/>
              <w:szCs w:val="16"/>
            </w:rPr>
            <w:br/>
            <w:t>Telefon</w:t>
          </w:r>
          <w:r>
            <w:rPr>
              <w:rFonts w:cs="Arial"/>
              <w:sz w:val="16"/>
              <w:szCs w:val="16"/>
            </w:rPr>
            <w:tab/>
            <w:t>062 388 60 54</w:t>
          </w:r>
          <w:r>
            <w:rPr>
              <w:rFonts w:cs="Arial"/>
              <w:sz w:val="16"/>
              <w:szCs w:val="16"/>
            </w:rPr>
            <w:br/>
            <w:t>E-Mail</w:t>
          </w:r>
          <w:r>
            <w:rPr>
              <w:rFonts w:cs="Arial"/>
              <w:sz w:val="16"/>
              <w:szCs w:val="16"/>
            </w:rPr>
            <w:tab/>
            <w:t>werbung.oen@hoermann.ch</w:t>
          </w:r>
        </w:p>
      </w:tc>
    </w:tr>
  </w:tbl>
  <w:p w:rsidR="00087C56" w:rsidRPr="004426C4" w:rsidRDefault="0093345A" w:rsidP="0093345A">
    <w:pPr>
      <w:pStyle w:val="Kopfzeile"/>
    </w:pPr>
    <w:r>
      <w:rPr>
        <w:noProof/>
        <w:lang w:eastAsia="de-CH"/>
      </w:rPr>
      <mc:AlternateContent>
        <mc:Choice Requires="wps">
          <w:drawing>
            <wp:anchor distT="0" distB="0" distL="114300" distR="114300" simplePos="0" relativeHeight="251659264" behindDoc="0" locked="0" layoutInCell="1" allowOverlap="1" wp14:anchorId="11CCC4A7" wp14:editId="77A0F615">
              <wp:simplePos x="0" y="0"/>
              <wp:positionH relativeFrom="column">
                <wp:posOffset>4000500</wp:posOffset>
              </wp:positionH>
              <wp:positionV relativeFrom="paragraph">
                <wp:posOffset>656590</wp:posOffset>
              </wp:positionV>
              <wp:extent cx="2171700" cy="1779270"/>
              <wp:effectExtent l="0" t="0" r="0" b="2540"/>
              <wp:wrapNone/>
              <wp:docPr id="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1779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3345A" w:rsidRPr="00F22D66" w:rsidRDefault="0093345A" w:rsidP="0093345A">
                          <w:pPr>
                            <w:rPr>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315pt;margin-top:51.7pt;width:171pt;height:140.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" stroked="f">
              <v:textbox>
                <w:txbxContent>
                  <w:p w:rsidR="0093345A" w:rsidRPr="00F22D66" w:rsidRDefault="0093345A" w:rsidP="0093345A">
                    <w:pPr>
                      <w:rPr>
                        <w:szCs w:val="16"/>
                      </w:rPr>
                    </w:pPr>
                  </w:p>
                </w:txbxContent>
              </v:textbox>
            </v:shape>
          </w:pict>
        </mc:Fallback>
      </mc:AlternateContent>
    </w:r>
  </w:p>
  <w:p w:rsidR="00087C56" w:rsidRPr="004545ED" w:rsidRDefault="00087C56" w:rsidP="00173018">
    <w:pPr>
      <w:pStyle w:val="Kopfzeile"/>
      <w:tabs>
        <w:tab w:val="clear" w:pos="9072"/>
        <w:tab w:val="right" w:pos="9214"/>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Borders>
        <w:bottom w:val="single" w:sz="4" w:space="0" w:color="auto"/>
      </w:tblBorders>
      <w:tblLayout w:type="fixed"/>
      <w:tblCellMar>
        <w:left w:w="0" w:type="dxa"/>
        <w:right w:w="0" w:type="dxa"/>
      </w:tblCellMar>
      <w:tblLook w:val="0000" w:firstRow="0" w:lastRow="0" w:firstColumn="0" w:lastColumn="0" w:noHBand="0" w:noVBand="0"/>
    </w:tblPr>
    <w:tblGrid>
      <w:gridCol w:w="2722"/>
      <w:gridCol w:w="4933"/>
      <w:gridCol w:w="1559"/>
    </w:tblGrid>
    <w:tr w:rsidR="00087C56">
      <w:tc>
        <w:tcPr>
          <w:tcW w:w="2722" w:type="dxa"/>
        </w:tcPr>
        <w:p w:rsidR="00087C56" w:rsidRDefault="0093345A">
          <w:pPr>
            <w:pStyle w:val="Kopfzeile"/>
            <w:tabs>
              <w:tab w:val="right" w:pos="2694"/>
            </w:tabs>
            <w:jc w:val="both"/>
          </w:pPr>
          <w:r>
            <w:rPr>
              <w:noProof/>
              <w:lang w:eastAsia="de-CH"/>
            </w:rPr>
            <w:drawing>
              <wp:inline distT="0" distB="0" distL="0" distR="0" wp14:anchorId="750D8567" wp14:editId="22C3B156">
                <wp:extent cx="1721485" cy="564515"/>
                <wp:effectExtent l="0" t="0" r="0" b="6985"/>
                <wp:docPr id="3" name="Bild 3" descr="Hörmann_d_f_sw für 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örmann_d_f_sw für d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1485" cy="564515"/>
                        </a:xfrm>
                        <a:prstGeom prst="rect">
                          <a:avLst/>
                        </a:prstGeom>
                        <a:noFill/>
                        <a:ln>
                          <a:noFill/>
                        </a:ln>
                      </pic:spPr>
                    </pic:pic>
                  </a:graphicData>
                </a:graphic>
              </wp:inline>
            </w:drawing>
          </w:r>
        </w:p>
        <w:p w:rsidR="00087C56" w:rsidRDefault="00087C56">
          <w:pPr>
            <w:pStyle w:val="Kopfzeile"/>
            <w:tabs>
              <w:tab w:val="right" w:pos="2694"/>
            </w:tabs>
            <w:jc w:val="both"/>
          </w:pPr>
        </w:p>
        <w:p w:rsidR="00087C56" w:rsidRDefault="00087C56">
          <w:pPr>
            <w:pStyle w:val="Kopfzeile"/>
            <w:tabs>
              <w:tab w:val="right" w:pos="2694"/>
            </w:tabs>
            <w:spacing w:before="60"/>
            <w:jc w:val="both"/>
          </w:pPr>
          <w:r>
            <w:rPr>
              <w:rFonts w:ascii="Swis721 Md BT" w:hAnsi="Swis721 Md BT"/>
              <w:sz w:val="14"/>
            </w:rPr>
            <w:t>Interne Mitteilung</w:t>
          </w:r>
        </w:p>
      </w:tc>
      <w:tc>
        <w:tcPr>
          <w:tcW w:w="4933" w:type="dxa"/>
        </w:tcPr>
        <w:p w:rsidR="00087C56" w:rsidRDefault="00087C56">
          <w:pPr>
            <w:pStyle w:val="Kopfzeile"/>
          </w:pPr>
        </w:p>
      </w:tc>
      <w:tc>
        <w:tcPr>
          <w:tcW w:w="1559" w:type="dxa"/>
        </w:tcPr>
        <w:p w:rsidR="00087C56" w:rsidRDefault="0093345A">
          <w:pPr>
            <w:pStyle w:val="Kopfzeile"/>
            <w:jc w:val="right"/>
          </w:pPr>
          <w:r>
            <w:rPr>
              <w:noProof/>
              <w:lang w:eastAsia="de-CH"/>
            </w:rPr>
            <w:drawing>
              <wp:inline distT="0" distB="0" distL="0" distR="0" wp14:anchorId="4876FFE4" wp14:editId="1843AAE4">
                <wp:extent cx="699135" cy="833755"/>
                <wp:effectExtent l="0" t="0" r="5715" b="4445"/>
                <wp:docPr id="4" name="Bild 4" descr="HWAREN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WARENSW"/>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9135" cy="833755"/>
                        </a:xfrm>
                        <a:prstGeom prst="rect">
                          <a:avLst/>
                        </a:prstGeom>
                        <a:noFill/>
                        <a:ln>
                          <a:noFill/>
                        </a:ln>
                      </pic:spPr>
                    </pic:pic>
                  </a:graphicData>
                </a:graphic>
              </wp:inline>
            </w:drawing>
          </w:r>
        </w:p>
      </w:tc>
    </w:tr>
  </w:tbl>
  <w:p w:rsidR="00087C56" w:rsidRDefault="00087C56">
    <w:pPr>
      <w:pStyle w:val="Kopfzeile"/>
      <w:spacing w:line="20" w:lineRule="exac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rawingGridVerticalSpacing w:val="136"/>
  <w:displayHorizontalDrawingGridEvery w:val="0"/>
  <w:displayVerticalDrawingGridEvery w:val="2"/>
  <w:noPunctuationKerning/>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345A"/>
    <w:rsid w:val="00087C56"/>
    <w:rsid w:val="000A7BBA"/>
    <w:rsid w:val="000E6C2D"/>
    <w:rsid w:val="00100538"/>
    <w:rsid w:val="00173018"/>
    <w:rsid w:val="0018488D"/>
    <w:rsid w:val="001C00EB"/>
    <w:rsid w:val="001C7C50"/>
    <w:rsid w:val="001E57CC"/>
    <w:rsid w:val="002475FB"/>
    <w:rsid w:val="00282AD1"/>
    <w:rsid w:val="002E6D16"/>
    <w:rsid w:val="002F4C1B"/>
    <w:rsid w:val="00317A3D"/>
    <w:rsid w:val="003B202D"/>
    <w:rsid w:val="003B5331"/>
    <w:rsid w:val="003E021A"/>
    <w:rsid w:val="004334F4"/>
    <w:rsid w:val="004426C4"/>
    <w:rsid w:val="004545ED"/>
    <w:rsid w:val="004610C9"/>
    <w:rsid w:val="004B46F4"/>
    <w:rsid w:val="004B5056"/>
    <w:rsid w:val="004D41F5"/>
    <w:rsid w:val="004F0D44"/>
    <w:rsid w:val="004F79AF"/>
    <w:rsid w:val="005151D9"/>
    <w:rsid w:val="005A66B1"/>
    <w:rsid w:val="005B4008"/>
    <w:rsid w:val="005D5E1A"/>
    <w:rsid w:val="005E6B25"/>
    <w:rsid w:val="00633C23"/>
    <w:rsid w:val="00642D3C"/>
    <w:rsid w:val="0064573A"/>
    <w:rsid w:val="0065255B"/>
    <w:rsid w:val="00697ADB"/>
    <w:rsid w:val="006D7BEA"/>
    <w:rsid w:val="006F506F"/>
    <w:rsid w:val="0071792D"/>
    <w:rsid w:val="00723330"/>
    <w:rsid w:val="00723C05"/>
    <w:rsid w:val="00726693"/>
    <w:rsid w:val="00860EFC"/>
    <w:rsid w:val="00897C66"/>
    <w:rsid w:val="008B2C6F"/>
    <w:rsid w:val="008E72F6"/>
    <w:rsid w:val="008F256C"/>
    <w:rsid w:val="008F64C4"/>
    <w:rsid w:val="0093345A"/>
    <w:rsid w:val="0094023B"/>
    <w:rsid w:val="009D2450"/>
    <w:rsid w:val="00A04A47"/>
    <w:rsid w:val="00A13C98"/>
    <w:rsid w:val="00A44CE2"/>
    <w:rsid w:val="00A51650"/>
    <w:rsid w:val="00A64E99"/>
    <w:rsid w:val="00A65F56"/>
    <w:rsid w:val="00A74F1B"/>
    <w:rsid w:val="00B35A19"/>
    <w:rsid w:val="00B407C5"/>
    <w:rsid w:val="00B4127F"/>
    <w:rsid w:val="00B533DD"/>
    <w:rsid w:val="00B555CB"/>
    <w:rsid w:val="00B56D71"/>
    <w:rsid w:val="00B57E69"/>
    <w:rsid w:val="00BA7494"/>
    <w:rsid w:val="00C03E9E"/>
    <w:rsid w:val="00C247C6"/>
    <w:rsid w:val="00C64B49"/>
    <w:rsid w:val="00CD79C1"/>
    <w:rsid w:val="00D22AE3"/>
    <w:rsid w:val="00D25C12"/>
    <w:rsid w:val="00D37569"/>
    <w:rsid w:val="00D43895"/>
    <w:rsid w:val="00D65A5A"/>
    <w:rsid w:val="00D9044F"/>
    <w:rsid w:val="00DA1577"/>
    <w:rsid w:val="00DA7D40"/>
    <w:rsid w:val="00DA7FF1"/>
    <w:rsid w:val="00DC2650"/>
    <w:rsid w:val="00E0719A"/>
    <w:rsid w:val="00E27420"/>
    <w:rsid w:val="00E868BA"/>
    <w:rsid w:val="00E962D1"/>
    <w:rsid w:val="00F67BB9"/>
    <w:rsid w:val="00F75662"/>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5A66B1"/>
    <w:pPr>
      <w:keepLines/>
    </w:pPr>
    <w:rPr>
      <w:rFonts w:ascii="Arial" w:hAnsi="Arial"/>
      <w:lang w:eastAsia="de-DE"/>
    </w:rPr>
  </w:style>
  <w:style w:type="paragraph" w:styleId="berschrift1">
    <w:name w:val="heading 1"/>
    <w:basedOn w:val="Standard"/>
    <w:next w:val="Standard"/>
    <w:qFormat/>
    <w:rsid w:val="00087C56"/>
    <w:pPr>
      <w:keepNext/>
      <w:spacing w:before="240" w:after="120"/>
      <w:outlineLvl w:val="0"/>
    </w:pPr>
    <w:rPr>
      <w:rFonts w:cs="Arial"/>
      <w:bCs/>
      <w:kern w:val="32"/>
      <w:szCs w:val="32"/>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jc w:val="right"/>
    </w:pPr>
  </w:style>
  <w:style w:type="paragraph" w:customStyle="1" w:styleId="Linie">
    <w:name w:val="Linie"/>
    <w:basedOn w:val="Standard"/>
    <w:pPr>
      <w:tabs>
        <w:tab w:val="right" w:pos="8902"/>
      </w:tabs>
    </w:pPr>
    <w:rPr>
      <w:b/>
      <w:sz w:val="16"/>
      <w:u w:val="single"/>
    </w:rPr>
  </w:style>
  <w:style w:type="paragraph" w:customStyle="1" w:styleId="Kopf">
    <w:name w:val="Kopf"/>
    <w:basedOn w:val="Standard"/>
    <w:pPr>
      <w:tabs>
        <w:tab w:val="right" w:pos="8902"/>
      </w:tabs>
      <w:spacing w:before="120" w:line="227" w:lineRule="exact"/>
    </w:pPr>
  </w:style>
  <w:style w:type="paragraph" w:styleId="Titel">
    <w:name w:val="Title"/>
    <w:basedOn w:val="Standard"/>
    <w:qFormat/>
    <w:rsid w:val="00087C56"/>
    <w:rPr>
      <w:rFonts w:ascii="Arial Black" w:hAnsi="Arial Black"/>
      <w:kern w:val="28"/>
    </w:rPr>
  </w:style>
  <w:style w:type="character" w:styleId="Seitenzahl">
    <w:name w:val="page number"/>
    <w:basedOn w:val="Absatz-Standardschriftart"/>
    <w:rsid w:val="005B4008"/>
  </w:style>
  <w:style w:type="paragraph" w:styleId="Sprechblasentext">
    <w:name w:val="Balloon Text"/>
    <w:basedOn w:val="Standard"/>
    <w:semiHidden/>
    <w:rsid w:val="00C64B49"/>
    <w:rPr>
      <w:rFonts w:ascii="Tahoma" w:hAnsi="Tahoma" w:cs="Tahoma"/>
      <w:sz w:val="16"/>
      <w:szCs w:val="16"/>
    </w:rPr>
  </w:style>
  <w:style w:type="paragraph" w:customStyle="1" w:styleId="PM-Standard">
    <w:name w:val="PM - Standard"/>
    <w:basedOn w:val="Standard"/>
    <w:rsid w:val="0093345A"/>
    <w:pPr>
      <w:keepLines w:val="0"/>
      <w:spacing w:after="440"/>
      <w:ind w:right="296"/>
      <w:jc w:val="both"/>
    </w:pPr>
    <w:rPr>
      <w:rFonts w:cs="Arial"/>
      <w:sz w:val="22"/>
      <w:szCs w:val="24"/>
      <w:lang w:val="de-DE"/>
    </w:rPr>
  </w:style>
  <w:style w:type="paragraph" w:customStyle="1" w:styleId="Adresse">
    <w:name w:val="Adresse"/>
    <w:basedOn w:val="Standard"/>
    <w:next w:val="Standard"/>
    <w:rsid w:val="0093345A"/>
    <w:pPr>
      <w:keepLines w:val="0"/>
    </w:pPr>
    <w:rPr>
      <w:rFonts w:ascii="Swis721 Lt BT" w:hAnsi="Swis721 Lt BT"/>
      <w:sz w:val="22"/>
    </w:rPr>
  </w:style>
  <w:style w:type="character" w:styleId="Kommentarzeichen">
    <w:name w:val="annotation reference"/>
    <w:basedOn w:val="Absatz-Standardschriftart"/>
    <w:rsid w:val="0064573A"/>
    <w:rPr>
      <w:sz w:val="16"/>
      <w:szCs w:val="16"/>
    </w:rPr>
  </w:style>
  <w:style w:type="paragraph" w:styleId="Kommentartext">
    <w:name w:val="annotation text"/>
    <w:basedOn w:val="Standard"/>
    <w:link w:val="KommentartextZchn"/>
    <w:rsid w:val="0064573A"/>
  </w:style>
  <w:style w:type="character" w:customStyle="1" w:styleId="KommentartextZchn">
    <w:name w:val="Kommentartext Zchn"/>
    <w:basedOn w:val="Absatz-Standardschriftart"/>
    <w:link w:val="Kommentartext"/>
    <w:rsid w:val="0064573A"/>
    <w:rPr>
      <w:rFonts w:ascii="Arial" w:hAnsi="Arial"/>
      <w:lang w:eastAsia="de-DE"/>
    </w:rPr>
  </w:style>
  <w:style w:type="paragraph" w:styleId="Kommentarthema">
    <w:name w:val="annotation subject"/>
    <w:basedOn w:val="Kommentartext"/>
    <w:next w:val="Kommentartext"/>
    <w:link w:val="KommentarthemaZchn"/>
    <w:rsid w:val="0064573A"/>
    <w:rPr>
      <w:b/>
      <w:bCs/>
    </w:rPr>
  </w:style>
  <w:style w:type="character" w:customStyle="1" w:styleId="KommentarthemaZchn">
    <w:name w:val="Kommentarthema Zchn"/>
    <w:basedOn w:val="KommentartextZchn"/>
    <w:link w:val="Kommentarthema"/>
    <w:rsid w:val="0064573A"/>
    <w:rPr>
      <w:rFonts w:ascii="Arial" w:hAnsi="Arial"/>
      <w:b/>
      <w:bCs/>
      <w:lang w:eastAsia="de-DE"/>
    </w:rPr>
  </w:style>
  <w:style w:type="character" w:styleId="Hyperlink">
    <w:name w:val="Hyperlink"/>
    <w:basedOn w:val="Absatz-Standardschriftart"/>
    <w:rsid w:val="000E6C2D"/>
    <w:rPr>
      <w:color w:val="0000FF" w:themeColor="hyperlink"/>
      <w:u w:val="single"/>
    </w:rPr>
  </w:style>
  <w:style w:type="paragraph" w:customStyle="1" w:styleId="PM-Titel">
    <w:name w:val="PM - Titel"/>
    <w:basedOn w:val="berschrift1"/>
    <w:rsid w:val="005151D9"/>
    <w:pPr>
      <w:keepLines w:val="0"/>
      <w:spacing w:before="0"/>
      <w:ind w:right="279"/>
    </w:pPr>
    <w:rPr>
      <w:b/>
      <w:bCs w:val="0"/>
      <w:kern w:val="0"/>
      <w:sz w:val="28"/>
      <w:szCs w:val="22"/>
      <w:u w:val="none"/>
      <w:lang w:val="de-DE"/>
    </w:rPr>
  </w:style>
  <w:style w:type="paragraph" w:customStyle="1" w:styleId="PM-Lead">
    <w:name w:val="PM - Lead"/>
    <w:basedOn w:val="Standard"/>
    <w:rsid w:val="00DC2650"/>
    <w:pPr>
      <w:keepLines w:val="0"/>
      <w:spacing w:before="360" w:after="360"/>
      <w:ind w:right="279"/>
      <w:jc w:val="both"/>
    </w:pPr>
    <w:rPr>
      <w:rFonts w:cs="Arial"/>
      <w:b/>
      <w:bCs/>
      <w:iCs/>
      <w:sz w:val="22"/>
      <w:szCs w:val="24"/>
      <w:lang w:val="de-DE"/>
    </w:rPr>
  </w:style>
  <w:style w:type="paragraph" w:customStyle="1" w:styleId="PM-BUZ">
    <w:name w:val="PM - BUZ"/>
    <w:basedOn w:val="Standard"/>
    <w:next w:val="PM-ZeilemitBild"/>
    <w:rsid w:val="00E962D1"/>
    <w:pPr>
      <w:keepLines w:val="0"/>
      <w:jc w:val="both"/>
    </w:pPr>
    <w:rPr>
      <w:rFonts w:cs="Arial"/>
      <w:sz w:val="22"/>
      <w:szCs w:val="22"/>
      <w:lang w:val="de-DE"/>
    </w:rPr>
  </w:style>
  <w:style w:type="paragraph" w:customStyle="1" w:styleId="PM-Abschnitt">
    <w:name w:val="PM - Abschnitt"/>
    <w:basedOn w:val="Standard"/>
    <w:rsid w:val="00E962D1"/>
    <w:pPr>
      <w:keepLines w:val="0"/>
      <w:suppressLineNumbers/>
      <w:spacing w:before="480"/>
      <w:ind w:left="703" w:hanging="703"/>
    </w:pPr>
    <w:rPr>
      <w:rFonts w:cs="Arial"/>
      <w:b/>
      <w:lang w:val="de-DE"/>
    </w:rPr>
  </w:style>
  <w:style w:type="paragraph" w:customStyle="1" w:styleId="PM-ZeilemitBild">
    <w:name w:val="PM - Zeile mit Bild"/>
    <w:basedOn w:val="Standard"/>
    <w:next w:val="PM-Bildreferenz"/>
    <w:rsid w:val="00E962D1"/>
    <w:pPr>
      <w:keepLines w:val="0"/>
      <w:spacing w:before="480"/>
    </w:pPr>
    <w:rPr>
      <w:rFonts w:cs="Arial"/>
      <w:b/>
      <w:sz w:val="22"/>
      <w:szCs w:val="22"/>
      <w:lang w:val="de-DE"/>
    </w:rPr>
  </w:style>
  <w:style w:type="paragraph" w:customStyle="1" w:styleId="PM-Bildreferenz">
    <w:name w:val="PM - Bildreferenz"/>
    <w:basedOn w:val="PM-BUZ"/>
    <w:next w:val="PM-BUZ"/>
    <w:rsid w:val="00E962D1"/>
    <w:pPr>
      <w:spacing w:before="240"/>
    </w:pPr>
    <w:rPr>
      <w:b/>
      <w:bCs/>
    </w:rPr>
  </w:style>
  <w:style w:type="paragraph" w:styleId="KeinLeerraum">
    <w:name w:val="No Spacing"/>
    <w:uiPriority w:val="1"/>
    <w:qFormat/>
    <w:rsid w:val="00E962D1"/>
    <w:rPr>
      <w:sz w:val="24"/>
      <w:szCs w:val="24"/>
      <w:lang w:val="de-DE"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5A66B1"/>
    <w:pPr>
      <w:keepLines/>
    </w:pPr>
    <w:rPr>
      <w:rFonts w:ascii="Arial" w:hAnsi="Arial"/>
      <w:lang w:eastAsia="de-DE"/>
    </w:rPr>
  </w:style>
  <w:style w:type="paragraph" w:styleId="berschrift1">
    <w:name w:val="heading 1"/>
    <w:basedOn w:val="Standard"/>
    <w:next w:val="Standard"/>
    <w:qFormat/>
    <w:rsid w:val="00087C56"/>
    <w:pPr>
      <w:keepNext/>
      <w:spacing w:before="240" w:after="120"/>
      <w:outlineLvl w:val="0"/>
    </w:pPr>
    <w:rPr>
      <w:rFonts w:cs="Arial"/>
      <w:bCs/>
      <w:kern w:val="32"/>
      <w:szCs w:val="32"/>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jc w:val="right"/>
    </w:pPr>
  </w:style>
  <w:style w:type="paragraph" w:customStyle="1" w:styleId="Linie">
    <w:name w:val="Linie"/>
    <w:basedOn w:val="Standard"/>
    <w:pPr>
      <w:tabs>
        <w:tab w:val="right" w:pos="8902"/>
      </w:tabs>
    </w:pPr>
    <w:rPr>
      <w:b/>
      <w:sz w:val="16"/>
      <w:u w:val="single"/>
    </w:rPr>
  </w:style>
  <w:style w:type="paragraph" w:customStyle="1" w:styleId="Kopf">
    <w:name w:val="Kopf"/>
    <w:basedOn w:val="Standard"/>
    <w:pPr>
      <w:tabs>
        <w:tab w:val="right" w:pos="8902"/>
      </w:tabs>
      <w:spacing w:before="120" w:line="227" w:lineRule="exact"/>
    </w:pPr>
  </w:style>
  <w:style w:type="paragraph" w:styleId="Titel">
    <w:name w:val="Title"/>
    <w:basedOn w:val="Standard"/>
    <w:qFormat/>
    <w:rsid w:val="00087C56"/>
    <w:rPr>
      <w:rFonts w:ascii="Arial Black" w:hAnsi="Arial Black"/>
      <w:kern w:val="28"/>
    </w:rPr>
  </w:style>
  <w:style w:type="character" w:styleId="Seitenzahl">
    <w:name w:val="page number"/>
    <w:basedOn w:val="Absatz-Standardschriftart"/>
    <w:rsid w:val="005B4008"/>
  </w:style>
  <w:style w:type="paragraph" w:styleId="Sprechblasentext">
    <w:name w:val="Balloon Text"/>
    <w:basedOn w:val="Standard"/>
    <w:semiHidden/>
    <w:rsid w:val="00C64B49"/>
    <w:rPr>
      <w:rFonts w:ascii="Tahoma" w:hAnsi="Tahoma" w:cs="Tahoma"/>
      <w:sz w:val="16"/>
      <w:szCs w:val="16"/>
    </w:rPr>
  </w:style>
  <w:style w:type="paragraph" w:customStyle="1" w:styleId="PM-Standard">
    <w:name w:val="PM - Standard"/>
    <w:basedOn w:val="Standard"/>
    <w:rsid w:val="0093345A"/>
    <w:pPr>
      <w:keepLines w:val="0"/>
      <w:spacing w:after="440"/>
      <w:ind w:right="296"/>
      <w:jc w:val="both"/>
    </w:pPr>
    <w:rPr>
      <w:rFonts w:cs="Arial"/>
      <w:sz w:val="22"/>
      <w:szCs w:val="24"/>
      <w:lang w:val="de-DE"/>
    </w:rPr>
  </w:style>
  <w:style w:type="paragraph" w:customStyle="1" w:styleId="Adresse">
    <w:name w:val="Adresse"/>
    <w:basedOn w:val="Standard"/>
    <w:next w:val="Standard"/>
    <w:rsid w:val="0093345A"/>
    <w:pPr>
      <w:keepLines w:val="0"/>
    </w:pPr>
    <w:rPr>
      <w:rFonts w:ascii="Swis721 Lt BT" w:hAnsi="Swis721 Lt BT"/>
      <w:sz w:val="22"/>
    </w:rPr>
  </w:style>
  <w:style w:type="character" w:styleId="Kommentarzeichen">
    <w:name w:val="annotation reference"/>
    <w:basedOn w:val="Absatz-Standardschriftart"/>
    <w:rsid w:val="0064573A"/>
    <w:rPr>
      <w:sz w:val="16"/>
      <w:szCs w:val="16"/>
    </w:rPr>
  </w:style>
  <w:style w:type="paragraph" w:styleId="Kommentartext">
    <w:name w:val="annotation text"/>
    <w:basedOn w:val="Standard"/>
    <w:link w:val="KommentartextZchn"/>
    <w:rsid w:val="0064573A"/>
  </w:style>
  <w:style w:type="character" w:customStyle="1" w:styleId="KommentartextZchn">
    <w:name w:val="Kommentartext Zchn"/>
    <w:basedOn w:val="Absatz-Standardschriftart"/>
    <w:link w:val="Kommentartext"/>
    <w:rsid w:val="0064573A"/>
    <w:rPr>
      <w:rFonts w:ascii="Arial" w:hAnsi="Arial"/>
      <w:lang w:eastAsia="de-DE"/>
    </w:rPr>
  </w:style>
  <w:style w:type="paragraph" w:styleId="Kommentarthema">
    <w:name w:val="annotation subject"/>
    <w:basedOn w:val="Kommentartext"/>
    <w:next w:val="Kommentartext"/>
    <w:link w:val="KommentarthemaZchn"/>
    <w:rsid w:val="0064573A"/>
    <w:rPr>
      <w:b/>
      <w:bCs/>
    </w:rPr>
  </w:style>
  <w:style w:type="character" w:customStyle="1" w:styleId="KommentarthemaZchn">
    <w:name w:val="Kommentarthema Zchn"/>
    <w:basedOn w:val="KommentartextZchn"/>
    <w:link w:val="Kommentarthema"/>
    <w:rsid w:val="0064573A"/>
    <w:rPr>
      <w:rFonts w:ascii="Arial" w:hAnsi="Arial"/>
      <w:b/>
      <w:bCs/>
      <w:lang w:eastAsia="de-DE"/>
    </w:rPr>
  </w:style>
  <w:style w:type="character" w:styleId="Hyperlink">
    <w:name w:val="Hyperlink"/>
    <w:basedOn w:val="Absatz-Standardschriftart"/>
    <w:rsid w:val="000E6C2D"/>
    <w:rPr>
      <w:color w:val="0000FF" w:themeColor="hyperlink"/>
      <w:u w:val="single"/>
    </w:rPr>
  </w:style>
  <w:style w:type="paragraph" w:customStyle="1" w:styleId="PM-Titel">
    <w:name w:val="PM - Titel"/>
    <w:basedOn w:val="berschrift1"/>
    <w:rsid w:val="005151D9"/>
    <w:pPr>
      <w:keepLines w:val="0"/>
      <w:spacing w:before="0"/>
      <w:ind w:right="279"/>
    </w:pPr>
    <w:rPr>
      <w:b/>
      <w:bCs w:val="0"/>
      <w:kern w:val="0"/>
      <w:sz w:val="28"/>
      <w:szCs w:val="22"/>
      <w:u w:val="none"/>
      <w:lang w:val="de-DE"/>
    </w:rPr>
  </w:style>
  <w:style w:type="paragraph" w:customStyle="1" w:styleId="PM-Lead">
    <w:name w:val="PM - Lead"/>
    <w:basedOn w:val="Standard"/>
    <w:rsid w:val="00DC2650"/>
    <w:pPr>
      <w:keepLines w:val="0"/>
      <w:spacing w:before="360" w:after="360"/>
      <w:ind w:right="279"/>
      <w:jc w:val="both"/>
    </w:pPr>
    <w:rPr>
      <w:rFonts w:cs="Arial"/>
      <w:b/>
      <w:bCs/>
      <w:iCs/>
      <w:sz w:val="22"/>
      <w:szCs w:val="24"/>
      <w:lang w:val="de-DE"/>
    </w:rPr>
  </w:style>
  <w:style w:type="paragraph" w:customStyle="1" w:styleId="PM-BUZ">
    <w:name w:val="PM - BUZ"/>
    <w:basedOn w:val="Standard"/>
    <w:next w:val="PM-ZeilemitBild"/>
    <w:rsid w:val="00E962D1"/>
    <w:pPr>
      <w:keepLines w:val="0"/>
      <w:jc w:val="both"/>
    </w:pPr>
    <w:rPr>
      <w:rFonts w:cs="Arial"/>
      <w:sz w:val="22"/>
      <w:szCs w:val="22"/>
      <w:lang w:val="de-DE"/>
    </w:rPr>
  </w:style>
  <w:style w:type="paragraph" w:customStyle="1" w:styleId="PM-Abschnitt">
    <w:name w:val="PM - Abschnitt"/>
    <w:basedOn w:val="Standard"/>
    <w:rsid w:val="00E962D1"/>
    <w:pPr>
      <w:keepLines w:val="0"/>
      <w:suppressLineNumbers/>
      <w:spacing w:before="480"/>
      <w:ind w:left="703" w:hanging="703"/>
    </w:pPr>
    <w:rPr>
      <w:rFonts w:cs="Arial"/>
      <w:b/>
      <w:lang w:val="de-DE"/>
    </w:rPr>
  </w:style>
  <w:style w:type="paragraph" w:customStyle="1" w:styleId="PM-ZeilemitBild">
    <w:name w:val="PM - Zeile mit Bild"/>
    <w:basedOn w:val="Standard"/>
    <w:next w:val="PM-Bildreferenz"/>
    <w:rsid w:val="00E962D1"/>
    <w:pPr>
      <w:keepLines w:val="0"/>
      <w:spacing w:before="480"/>
    </w:pPr>
    <w:rPr>
      <w:rFonts w:cs="Arial"/>
      <w:b/>
      <w:sz w:val="22"/>
      <w:szCs w:val="22"/>
      <w:lang w:val="de-DE"/>
    </w:rPr>
  </w:style>
  <w:style w:type="paragraph" w:customStyle="1" w:styleId="PM-Bildreferenz">
    <w:name w:val="PM - Bildreferenz"/>
    <w:basedOn w:val="PM-BUZ"/>
    <w:next w:val="PM-BUZ"/>
    <w:rsid w:val="00E962D1"/>
    <w:pPr>
      <w:spacing w:before="240"/>
    </w:pPr>
    <w:rPr>
      <w:b/>
      <w:bCs/>
    </w:rPr>
  </w:style>
  <w:style w:type="paragraph" w:styleId="KeinLeerraum">
    <w:name w:val="No Spacing"/>
    <w:uiPriority w:val="1"/>
    <w:qFormat/>
    <w:rsid w:val="00E962D1"/>
    <w:rPr>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header" Target="header2.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image" Target="media/image8.tiff"/><Relationship Id="rId10" Type="http://schemas.openxmlformats.org/officeDocument/2006/relationships/image" Target="media/image3.tif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f"/></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ata\CHOSN_Sync\Vorlagen\Office%202010\Word\H&#246;rmannKopf%20Farbe.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69D10C-2D7A-4F46-837E-A42E5271B9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HörmannKopf Farbe</Template>
  <TotalTime>0</TotalTime>
  <Pages>8</Pages>
  <Words>641</Words>
  <Characters>4369</Characters>
  <Application>Microsoft Office Word</Application>
  <DocSecurity>0</DocSecurity>
  <Lines>36</Lines>
  <Paragraphs>9</Paragraphs>
  <ScaleCrop>false</ScaleCrop>
  <HeadingPairs>
    <vt:vector size="2" baseType="variant">
      <vt:variant>
        <vt:lpstr>Titel</vt:lpstr>
      </vt:variant>
      <vt:variant>
        <vt:i4>1</vt:i4>
      </vt:variant>
    </vt:vector>
  </HeadingPairs>
  <TitlesOfParts>
    <vt:vector size="1" baseType="lpstr">
      <vt:lpstr>Interne Mitteilung</vt:lpstr>
    </vt:vector>
  </TitlesOfParts>
  <Company>Oensingen</Company>
  <LinksUpToDate>false</LinksUpToDate>
  <CharactersWithSpaces>5001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Interne Mitteilung</dc:title>
  <dc:creator>Nicolas Michel</dc:creator>
  <cp:lastModifiedBy>Alexandra Schär</cp:lastModifiedBy>
  <cp:revision>30</cp:revision>
  <cp:lastPrinted>2015-01-19T10:27:00Z</cp:lastPrinted>
  <dcterms:created xsi:type="dcterms:W3CDTF">2014-11-10T14:35:00Z</dcterms:created>
  <dcterms:modified xsi:type="dcterms:W3CDTF">2015-01-19T10:29:00Z</dcterms:modified>
</cp:coreProperties>
</file>